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31AA44" w14:textId="77777777" w:rsidR="002B0A74" w:rsidRDefault="002B0A74">
      <w:pPr>
        <w:autoSpaceDE w:val="0"/>
        <w:autoSpaceDN w:val="0"/>
        <w:adjustRightInd w:val="0"/>
        <w:spacing w:after="0" w:line="240" w:lineRule="auto"/>
        <w:rPr>
          <w:rFonts w:ascii="Calibri,Bold" w:hAnsi="Calibri,Bold" w:cs="Calibri,Bold"/>
          <w:b/>
          <w:bCs/>
          <w:color w:val="000000"/>
          <w:sz w:val="30"/>
          <w:szCs w:val="30"/>
          <w:lang w:val="en-US"/>
        </w:rPr>
      </w:pPr>
    </w:p>
    <w:p w14:paraId="055DD2FD" w14:textId="740D16EB" w:rsidR="002B0A74" w:rsidRPr="008A1F0F" w:rsidRDefault="00000000">
      <w:pPr>
        <w:autoSpaceDE w:val="0"/>
        <w:autoSpaceDN w:val="0"/>
        <w:adjustRightInd w:val="0"/>
        <w:spacing w:after="0" w:line="240" w:lineRule="auto"/>
        <w:jc w:val="center"/>
        <w:rPr>
          <w:rFonts w:ascii="Calibri,Bold" w:hAnsi="Calibri,Bold" w:cs="Calibri,Bold"/>
          <w:b/>
          <w:bCs/>
          <w:color w:val="000000"/>
          <w:sz w:val="30"/>
          <w:szCs w:val="30"/>
          <w:lang w:val="en-US"/>
        </w:rPr>
      </w:pPr>
      <w:r>
        <w:rPr>
          <w:rFonts w:ascii="Calibri,Bold" w:hAnsi="Calibri,Bold" w:cs="Calibri,Bold"/>
          <w:b/>
          <w:bCs/>
          <w:color w:val="000000"/>
          <w:sz w:val="30"/>
          <w:szCs w:val="30"/>
          <w:lang w:val="en-US"/>
        </w:rPr>
        <w:t xml:space="preserve">Proceedings of the </w:t>
      </w:r>
      <w:r w:rsidRPr="008A1F0F">
        <w:rPr>
          <w:rFonts w:ascii="Calibri,Bold" w:hAnsi="Calibri,Bold" w:cs="Calibri,Bold"/>
          <w:b/>
          <w:bCs/>
          <w:color w:val="000000"/>
          <w:sz w:val="30"/>
          <w:szCs w:val="30"/>
          <w:lang w:val="en-US"/>
        </w:rPr>
        <w:t>XXXVII IULTCS Congress – Chengdu, 1</w:t>
      </w:r>
      <w:r w:rsidR="009771BE" w:rsidRPr="008A1F0F">
        <w:rPr>
          <w:rFonts w:ascii="Calibri,Bold" w:hAnsi="Calibri,Bold" w:cs="Calibri,Bold"/>
          <w:b/>
          <w:bCs/>
          <w:color w:val="000000"/>
          <w:sz w:val="30"/>
          <w:szCs w:val="30"/>
          <w:lang w:val="en-US"/>
        </w:rPr>
        <w:t>7</w:t>
      </w:r>
      <w:r w:rsidRPr="008A1F0F">
        <w:rPr>
          <w:rFonts w:ascii="Calibri,Bold" w:hAnsi="Calibri,Bold" w:cs="Calibri,Bold"/>
          <w:b/>
          <w:bCs/>
          <w:color w:val="000000"/>
          <w:sz w:val="30"/>
          <w:szCs w:val="30"/>
          <w:vertAlign w:val="superscript"/>
          <w:lang w:val="en-US"/>
        </w:rPr>
        <w:t>th</w:t>
      </w:r>
      <w:r w:rsidRPr="008A1F0F">
        <w:rPr>
          <w:rFonts w:ascii="Calibri,Bold" w:hAnsi="Calibri,Bold" w:cs="Calibri,Bold"/>
          <w:b/>
          <w:bCs/>
          <w:color w:val="000000"/>
          <w:sz w:val="30"/>
          <w:szCs w:val="30"/>
          <w:lang w:val="en-US"/>
        </w:rPr>
        <w:t>-20</w:t>
      </w:r>
      <w:r w:rsidRPr="008A1F0F">
        <w:rPr>
          <w:rFonts w:ascii="Calibri,Bold" w:hAnsi="Calibri,Bold" w:cs="Calibri,Bold"/>
          <w:b/>
          <w:bCs/>
          <w:color w:val="000000"/>
          <w:sz w:val="30"/>
          <w:szCs w:val="30"/>
          <w:vertAlign w:val="superscript"/>
          <w:lang w:val="en-US"/>
        </w:rPr>
        <w:t>th</w:t>
      </w:r>
      <w:r w:rsidRPr="008A1F0F">
        <w:rPr>
          <w:rFonts w:ascii="Calibri,Bold" w:hAnsi="Calibri,Bold" w:cs="Calibri,Bold"/>
          <w:b/>
          <w:bCs/>
          <w:color w:val="000000"/>
          <w:sz w:val="30"/>
          <w:szCs w:val="30"/>
          <w:lang w:val="en-US"/>
        </w:rPr>
        <w:t xml:space="preserve"> October 2023 - China</w:t>
      </w:r>
      <w:r>
        <w:rPr>
          <w:rFonts w:ascii="Calibri,Bold" w:hAnsi="Calibri,Bold" w:cs="Calibri,Bold"/>
          <w:b/>
          <w:bCs/>
          <w:color w:val="000000"/>
          <w:sz w:val="30"/>
          <w:szCs w:val="30"/>
          <w:lang w:val="en-US"/>
        </w:rPr>
        <w:t xml:space="preserve"> </w:t>
      </w:r>
    </w:p>
    <w:p w14:paraId="5FB29C58" w14:textId="77777777" w:rsidR="002B0A74" w:rsidRDefault="002B0A74">
      <w:pPr>
        <w:autoSpaceDE w:val="0"/>
        <w:autoSpaceDN w:val="0"/>
        <w:adjustRightInd w:val="0"/>
        <w:spacing w:after="0" w:line="240" w:lineRule="auto"/>
        <w:rPr>
          <w:rFonts w:ascii="TimesNewRomanPS-BoldMT" w:hAnsi="TimesNewRomanPS-BoldMT" w:cs="TimesNewRomanPS-BoldMT"/>
          <w:b/>
          <w:bCs/>
          <w:color w:val="000000"/>
          <w:sz w:val="28"/>
          <w:szCs w:val="28"/>
          <w:lang w:val="en-US"/>
        </w:rPr>
      </w:pPr>
    </w:p>
    <w:p w14:paraId="0B1F4C7C" w14:textId="77777777" w:rsidR="00953F0C" w:rsidRDefault="00953F0C" w:rsidP="00953F0C">
      <w:pPr>
        <w:autoSpaceDE w:val="0"/>
        <w:autoSpaceDN w:val="0"/>
        <w:adjustRightInd w:val="0"/>
        <w:spacing w:after="0" w:line="240" w:lineRule="auto"/>
        <w:rPr>
          <w:rFonts w:ascii="TimesNewRomanPS-BoldMT" w:hAnsi="TimesNewRomanPS-BoldMT" w:cs="TimesNewRomanPS-BoldMT"/>
          <w:b/>
          <w:bCs/>
          <w:color w:val="000000"/>
          <w:sz w:val="28"/>
          <w:szCs w:val="28"/>
          <w:lang w:val="en-US"/>
        </w:rPr>
      </w:pPr>
    </w:p>
    <w:p w14:paraId="4AC5DAEF" w14:textId="77777777" w:rsidR="00953F0C" w:rsidRPr="005272D6" w:rsidRDefault="00953F0C" w:rsidP="00953F0C">
      <w:pPr>
        <w:snapToGrid w:val="0"/>
        <w:spacing w:beforeLines="50" w:before="120" w:line="360" w:lineRule="auto"/>
        <w:jc w:val="center"/>
        <w:rPr>
          <w:rFonts w:ascii="Times New Roman" w:eastAsia="宋体" w:hAnsi="Times New Roman" w:cs="Times New Roman"/>
          <w:b/>
          <w:bCs/>
          <w:sz w:val="28"/>
          <w:szCs w:val="28"/>
          <w:lang w:val="en-US"/>
        </w:rPr>
      </w:pPr>
      <w:r w:rsidRPr="005272D6">
        <w:rPr>
          <w:rFonts w:ascii="Times New Roman" w:eastAsia="宋体" w:hAnsi="Times New Roman" w:cs="Times New Roman"/>
          <w:b/>
          <w:bCs/>
          <w:sz w:val="28"/>
          <w:szCs w:val="28"/>
          <w:lang w:val="en-US"/>
        </w:rPr>
        <w:t>Acrylic Resin Coating Agent Modified by Cellulose Nanofibers</w:t>
      </w:r>
    </w:p>
    <w:p w14:paraId="236CD669" w14:textId="77777777" w:rsidR="00953F0C" w:rsidRDefault="00953F0C" w:rsidP="00953F0C">
      <w:pPr>
        <w:autoSpaceDE w:val="0"/>
        <w:autoSpaceDN w:val="0"/>
        <w:adjustRightInd w:val="0"/>
        <w:spacing w:after="0" w:line="240" w:lineRule="auto"/>
        <w:rPr>
          <w:rFonts w:ascii="TimesNewRomanPS-BoldMT" w:hAnsi="TimesNewRomanPS-BoldMT" w:cs="TimesNewRomanPS-BoldMT"/>
          <w:b/>
          <w:bCs/>
          <w:color w:val="76933C"/>
          <w:sz w:val="24"/>
          <w:szCs w:val="24"/>
          <w:lang w:val="en-US"/>
        </w:rPr>
      </w:pPr>
    </w:p>
    <w:p w14:paraId="216A3231" w14:textId="77777777" w:rsidR="00953F0C" w:rsidRDefault="00953F0C" w:rsidP="00953F0C">
      <w:pPr>
        <w:autoSpaceDE w:val="0"/>
        <w:autoSpaceDN w:val="0"/>
        <w:adjustRightInd w:val="0"/>
        <w:spacing w:after="0" w:line="240" w:lineRule="auto"/>
        <w:rPr>
          <w:rFonts w:ascii="Calibri" w:hAnsi="Calibri" w:cs="Calibri"/>
          <w:color w:val="76933C"/>
          <w:sz w:val="24"/>
          <w:szCs w:val="24"/>
          <w:lang w:val="en-US"/>
        </w:rPr>
      </w:pPr>
    </w:p>
    <w:p w14:paraId="0214568C" w14:textId="36FEC9B6" w:rsidR="00953F0C" w:rsidRPr="0011539C" w:rsidRDefault="00953F0C" w:rsidP="00953F0C">
      <w:pPr>
        <w:autoSpaceDE w:val="0"/>
        <w:autoSpaceDN w:val="0"/>
        <w:adjustRightInd w:val="0"/>
        <w:spacing w:after="0" w:line="240" w:lineRule="auto"/>
        <w:jc w:val="center"/>
        <w:rPr>
          <w:rFonts w:ascii="TimesNewRomanPSMT" w:hAnsi="TimesNewRomanPSMT" w:cs="TimesNewRomanPSMT"/>
          <w:bCs/>
          <w:color w:val="000000"/>
          <w:sz w:val="24"/>
          <w:szCs w:val="24"/>
          <w:lang w:val="en-US"/>
        </w:rPr>
      </w:pPr>
      <w:bookmarkStart w:id="0" w:name="_Hlk127431893"/>
      <w:bookmarkStart w:id="1" w:name="_Hlk134256491"/>
      <w:proofErr w:type="spellStart"/>
      <w:r w:rsidRPr="0011539C">
        <w:rPr>
          <w:rFonts w:ascii="TimesNewRomanPSMT" w:hAnsi="TimesNewRomanPSMT" w:cs="TimesNewRomanPSMT"/>
          <w:bCs/>
          <w:color w:val="000000"/>
          <w:sz w:val="24"/>
          <w:szCs w:val="24"/>
          <w:lang w:val="en-US"/>
        </w:rPr>
        <w:t>Shuolin</w:t>
      </w:r>
      <w:proofErr w:type="spellEnd"/>
      <w:r w:rsidR="00256BB9" w:rsidRPr="00256BB9">
        <w:rPr>
          <w:rFonts w:ascii="TimesNewRomanPSMT" w:hAnsi="TimesNewRomanPSMT" w:cs="TimesNewRomanPSMT"/>
          <w:bCs/>
          <w:color w:val="000000"/>
          <w:sz w:val="24"/>
          <w:szCs w:val="24"/>
          <w:lang w:val="en-US"/>
        </w:rPr>
        <w:t xml:space="preserve"> </w:t>
      </w:r>
      <w:r w:rsidR="00256BB9" w:rsidRPr="0011539C">
        <w:rPr>
          <w:rFonts w:ascii="TimesNewRomanPSMT" w:hAnsi="TimesNewRomanPSMT" w:cs="TimesNewRomanPSMT"/>
          <w:bCs/>
          <w:color w:val="000000"/>
          <w:sz w:val="24"/>
          <w:szCs w:val="24"/>
          <w:lang w:val="en-US"/>
        </w:rPr>
        <w:t>Li</w:t>
      </w:r>
      <w:r w:rsidRPr="0011539C">
        <w:rPr>
          <w:rFonts w:ascii="TimesNewRomanPSMT" w:hAnsi="TimesNewRomanPSMT" w:cs="TimesNewRomanPSMT"/>
          <w:bCs/>
          <w:color w:val="000000"/>
          <w:sz w:val="24"/>
          <w:szCs w:val="24"/>
          <w:vertAlign w:val="superscript"/>
          <w:lang w:val="en-US"/>
        </w:rPr>
        <w:t>1</w:t>
      </w:r>
      <w:r w:rsidRPr="0011539C">
        <w:rPr>
          <w:rFonts w:ascii="TimesNewRomanPSMT" w:hAnsi="TimesNewRomanPSMT" w:cs="TimesNewRomanPSMT"/>
          <w:bCs/>
          <w:color w:val="000000"/>
          <w:sz w:val="24"/>
          <w:szCs w:val="24"/>
          <w:lang w:val="en-US"/>
        </w:rPr>
        <w:t>,</w:t>
      </w:r>
      <w:r w:rsidR="00256BB9" w:rsidRPr="00256BB9">
        <w:rPr>
          <w:rFonts w:ascii="TimesNewRomanPSMT" w:hAnsi="TimesNewRomanPSMT" w:cs="TimesNewRomanPSMT"/>
          <w:bCs/>
          <w:color w:val="000000"/>
          <w:sz w:val="24"/>
          <w:szCs w:val="24"/>
          <w:lang w:val="en-US"/>
        </w:rPr>
        <w:t xml:space="preserve"> </w:t>
      </w:r>
      <w:proofErr w:type="spellStart"/>
      <w:r w:rsidR="00256BB9">
        <w:rPr>
          <w:rFonts w:ascii="TimesNewRomanPSMT" w:hAnsi="TimesNewRomanPSMT" w:cs="TimesNewRomanPSMT"/>
          <w:bCs/>
          <w:color w:val="000000"/>
          <w:sz w:val="24"/>
          <w:szCs w:val="24"/>
          <w:lang w:val="en-US"/>
        </w:rPr>
        <w:t>Shunping</w:t>
      </w:r>
      <w:proofErr w:type="spellEnd"/>
      <w:r w:rsidR="00D84A5F" w:rsidRPr="00D84A5F">
        <w:rPr>
          <w:rFonts w:ascii="TimesNewRomanPSMT" w:hAnsi="TimesNewRomanPSMT" w:cs="TimesNewRomanPSMT"/>
          <w:bCs/>
          <w:color w:val="000000"/>
          <w:sz w:val="24"/>
          <w:szCs w:val="24"/>
          <w:lang w:val="en-US"/>
        </w:rPr>
        <w:t xml:space="preserve"> </w:t>
      </w:r>
      <w:r w:rsidR="00D84A5F">
        <w:rPr>
          <w:rFonts w:ascii="TimesNewRomanPSMT" w:hAnsi="TimesNewRomanPSMT" w:cs="TimesNewRomanPSMT" w:hint="eastAsia"/>
          <w:bCs/>
          <w:color w:val="000000"/>
          <w:sz w:val="24"/>
          <w:szCs w:val="24"/>
          <w:lang w:val="en-US" w:eastAsia="zh-CN"/>
        </w:rPr>
        <w:t>Wang</w:t>
      </w:r>
      <w:r w:rsidR="00D84A5F">
        <w:rPr>
          <w:rFonts w:ascii="TimesNewRomanPSMT" w:hAnsi="TimesNewRomanPSMT" w:cs="TimesNewRomanPSMT"/>
          <w:bCs/>
          <w:color w:val="000000"/>
          <w:sz w:val="24"/>
          <w:szCs w:val="24"/>
          <w:vertAlign w:val="superscript"/>
          <w:lang w:val="en-US"/>
        </w:rPr>
        <w:t>2</w:t>
      </w:r>
      <w:r w:rsidRPr="0011539C">
        <w:rPr>
          <w:rFonts w:ascii="TimesNewRomanPSMT" w:hAnsi="TimesNewRomanPSMT" w:cs="TimesNewRomanPSMT"/>
          <w:bCs/>
          <w:color w:val="000000"/>
          <w:sz w:val="24"/>
          <w:szCs w:val="24"/>
          <w:lang w:val="en-US"/>
        </w:rPr>
        <w:t>,</w:t>
      </w:r>
      <w:r w:rsidR="00256BB9" w:rsidRPr="00256BB9">
        <w:rPr>
          <w:rFonts w:ascii="TimesNewRomanPSMT" w:hAnsi="TimesNewRomanPSMT" w:cs="TimesNewRomanPSMT"/>
          <w:bCs/>
          <w:color w:val="000000"/>
          <w:sz w:val="24"/>
          <w:szCs w:val="24"/>
          <w:lang w:val="en-US"/>
        </w:rPr>
        <w:t xml:space="preserve"> </w:t>
      </w:r>
      <w:proofErr w:type="spellStart"/>
      <w:r w:rsidR="00256BB9">
        <w:rPr>
          <w:rFonts w:ascii="TimesNewRomanPSMT" w:hAnsi="TimesNewRomanPSMT" w:cs="TimesNewRomanPSMT"/>
          <w:bCs/>
          <w:color w:val="000000"/>
          <w:sz w:val="24"/>
          <w:szCs w:val="24"/>
          <w:lang w:val="en-US"/>
        </w:rPr>
        <w:t>Shuguang</w:t>
      </w:r>
      <w:proofErr w:type="spellEnd"/>
      <w:r w:rsidRPr="0011539C">
        <w:rPr>
          <w:rFonts w:ascii="TimesNewRomanPSMT" w:hAnsi="TimesNewRomanPSMT" w:cs="TimesNewRomanPSMT"/>
          <w:bCs/>
          <w:color w:val="000000"/>
          <w:sz w:val="24"/>
          <w:szCs w:val="24"/>
          <w:lang w:val="en-US"/>
        </w:rPr>
        <w:t xml:space="preserve"> </w:t>
      </w:r>
      <w:r w:rsidR="007709E7">
        <w:rPr>
          <w:rFonts w:ascii="TimesNewRomanPSMT" w:hAnsi="TimesNewRomanPSMT" w:cs="TimesNewRomanPSMT"/>
          <w:bCs/>
          <w:color w:val="000000"/>
          <w:sz w:val="24"/>
          <w:szCs w:val="24"/>
          <w:lang w:val="en-US"/>
        </w:rPr>
        <w:t>Qu</w:t>
      </w:r>
      <w:r w:rsidR="007709E7" w:rsidRPr="007709E7">
        <w:rPr>
          <w:rFonts w:ascii="TimesNewRomanPSMT" w:hAnsi="TimesNewRomanPSMT" w:cs="TimesNewRomanPSMT"/>
          <w:bCs/>
          <w:color w:val="000000"/>
          <w:sz w:val="24"/>
          <w:szCs w:val="24"/>
          <w:vertAlign w:val="superscript"/>
          <w:lang w:val="en-US"/>
        </w:rPr>
        <w:t>2</w:t>
      </w:r>
      <w:r w:rsidR="007709E7">
        <w:rPr>
          <w:rFonts w:ascii="TimesNewRomanPSMT" w:hAnsi="TimesNewRomanPSMT" w:cs="TimesNewRomanPSMT"/>
          <w:bCs/>
          <w:color w:val="000000"/>
          <w:sz w:val="24"/>
          <w:szCs w:val="24"/>
          <w:lang w:val="en-US"/>
        </w:rPr>
        <w:t xml:space="preserve">, </w:t>
      </w:r>
      <w:r w:rsidR="00D84A5F" w:rsidRPr="0011539C">
        <w:rPr>
          <w:rFonts w:ascii="TimesNewRomanPSMT" w:hAnsi="TimesNewRomanPSMT" w:cs="TimesNewRomanPSMT"/>
          <w:bCs/>
          <w:color w:val="000000"/>
          <w:sz w:val="24"/>
          <w:szCs w:val="24"/>
          <w:lang w:val="en-US"/>
        </w:rPr>
        <w:t>Xiaoyan</w:t>
      </w:r>
      <w:r w:rsidR="00256BB9" w:rsidRPr="00256BB9">
        <w:rPr>
          <w:rFonts w:ascii="TimesNewRomanPSMT" w:hAnsi="TimesNewRomanPSMT" w:cs="TimesNewRomanPSMT"/>
          <w:bCs/>
          <w:color w:val="000000"/>
          <w:sz w:val="24"/>
          <w:szCs w:val="24"/>
          <w:lang w:val="en-US"/>
        </w:rPr>
        <w:t xml:space="preserve"> </w:t>
      </w:r>
      <w:r w:rsidR="00256BB9" w:rsidRPr="0011539C">
        <w:rPr>
          <w:rFonts w:ascii="TimesNewRomanPSMT" w:hAnsi="TimesNewRomanPSMT" w:cs="TimesNewRomanPSMT"/>
          <w:bCs/>
          <w:color w:val="000000"/>
          <w:sz w:val="24"/>
          <w:szCs w:val="24"/>
          <w:lang w:val="en-US"/>
        </w:rPr>
        <w:t>Pang</w:t>
      </w:r>
      <w:r w:rsidR="00D84A5F" w:rsidRPr="0011539C">
        <w:rPr>
          <w:rFonts w:ascii="TimesNewRomanPSMT" w:hAnsi="TimesNewRomanPSMT" w:cs="TimesNewRomanPSMT"/>
          <w:bCs/>
          <w:color w:val="000000"/>
          <w:sz w:val="24"/>
          <w:szCs w:val="24"/>
          <w:vertAlign w:val="superscript"/>
          <w:lang w:val="en-US"/>
        </w:rPr>
        <w:t xml:space="preserve">1, </w:t>
      </w:r>
      <w:r w:rsidR="00D84A5F">
        <w:rPr>
          <w:rFonts w:ascii="TimesNewRomanPSMT" w:hAnsi="TimesNewRomanPSMT" w:cs="TimesNewRomanPSMT"/>
          <w:bCs/>
          <w:color w:val="000000"/>
          <w:sz w:val="24"/>
          <w:szCs w:val="24"/>
          <w:vertAlign w:val="superscript"/>
          <w:lang w:val="en-US"/>
        </w:rPr>
        <w:t>3</w:t>
      </w:r>
      <w:r w:rsidR="00D84A5F" w:rsidRPr="0011539C">
        <w:rPr>
          <w:rFonts w:ascii="TimesNewRomanPSMT" w:hAnsi="TimesNewRomanPSMT" w:cs="TimesNewRomanPSMT"/>
          <w:bCs/>
          <w:color w:val="000000"/>
          <w:sz w:val="24"/>
          <w:szCs w:val="24"/>
          <w:lang w:val="en-US"/>
        </w:rPr>
        <w:t>,</w:t>
      </w:r>
      <w:r w:rsidRPr="0011539C">
        <w:rPr>
          <w:rFonts w:ascii="TimesNewRomanPSMT" w:hAnsi="TimesNewRomanPSMT" w:cs="TimesNewRomanPSMT"/>
          <w:bCs/>
          <w:color w:val="000000"/>
          <w:sz w:val="24"/>
          <w:szCs w:val="24"/>
          <w:lang w:val="en-US"/>
        </w:rPr>
        <w:t xml:space="preserve"> </w:t>
      </w:r>
      <w:bookmarkEnd w:id="0"/>
      <w:r w:rsidR="00256BB9" w:rsidRPr="0011539C">
        <w:rPr>
          <w:rFonts w:ascii="TimesNewRomanPSMT" w:hAnsi="TimesNewRomanPSMT" w:cs="TimesNewRomanPSMT"/>
          <w:bCs/>
          <w:color w:val="000000"/>
          <w:sz w:val="24"/>
          <w:szCs w:val="24"/>
          <w:lang w:val="en-US"/>
        </w:rPr>
        <w:t>Wei</w:t>
      </w:r>
      <w:r w:rsidR="00256BB9" w:rsidRPr="0011539C">
        <w:rPr>
          <w:rFonts w:ascii="TimesNewRomanPSMT" w:hAnsi="TimesNewRomanPSMT" w:cs="TimesNewRomanPSMT"/>
          <w:bCs/>
          <w:color w:val="000000"/>
          <w:sz w:val="24"/>
          <w:szCs w:val="24"/>
          <w:lang w:val="en-US"/>
        </w:rPr>
        <w:t xml:space="preserve"> </w:t>
      </w:r>
      <w:r w:rsidR="00D84A5F" w:rsidRPr="0011539C">
        <w:rPr>
          <w:rFonts w:ascii="TimesNewRomanPSMT" w:hAnsi="TimesNewRomanPSMT" w:cs="TimesNewRomanPSMT"/>
          <w:bCs/>
          <w:color w:val="000000"/>
          <w:sz w:val="24"/>
          <w:szCs w:val="24"/>
          <w:lang w:val="en-US"/>
        </w:rPr>
        <w:t>Ding</w:t>
      </w:r>
      <w:r w:rsidR="00D84A5F" w:rsidRPr="0011539C">
        <w:rPr>
          <w:rFonts w:ascii="TimesNewRomanPSMT" w:hAnsi="TimesNewRomanPSMT" w:cs="TimesNewRomanPSMT"/>
          <w:bCs/>
          <w:color w:val="000000"/>
          <w:sz w:val="24"/>
          <w:szCs w:val="24"/>
          <w:vertAlign w:val="superscript"/>
          <w:lang w:val="en-US"/>
        </w:rPr>
        <w:t>1</w:t>
      </w:r>
      <w:r w:rsidR="00D84A5F">
        <w:rPr>
          <w:rFonts w:ascii="TimesNewRomanPSMT" w:hAnsi="TimesNewRomanPSMT" w:cs="TimesNewRomanPSMT"/>
          <w:bCs/>
          <w:color w:val="000000"/>
          <w:sz w:val="24"/>
          <w:szCs w:val="24"/>
          <w:lang w:val="en-US"/>
        </w:rPr>
        <w:t>,</w:t>
      </w:r>
      <w:r w:rsidR="00256BB9" w:rsidRPr="00256BB9">
        <w:rPr>
          <w:rFonts w:ascii="TimesNewRomanPSMT" w:hAnsi="TimesNewRomanPSMT" w:cs="TimesNewRomanPSMT"/>
          <w:bCs/>
          <w:color w:val="000000"/>
          <w:sz w:val="24"/>
          <w:szCs w:val="24"/>
          <w:lang w:val="en-US"/>
        </w:rPr>
        <w:t xml:space="preserve"> </w:t>
      </w:r>
      <w:r w:rsidR="00256BB9" w:rsidRPr="0011539C">
        <w:rPr>
          <w:rFonts w:ascii="TimesNewRomanPSMT" w:hAnsi="TimesNewRomanPSMT" w:cs="TimesNewRomanPSMT"/>
          <w:bCs/>
          <w:color w:val="000000"/>
          <w:sz w:val="24"/>
          <w:szCs w:val="24"/>
          <w:lang w:val="en-US"/>
        </w:rPr>
        <w:t>Z</w:t>
      </w:r>
      <w:r w:rsidR="00256BB9" w:rsidRPr="0011539C">
        <w:rPr>
          <w:rFonts w:ascii="TimesNewRomanPSMT" w:hAnsi="TimesNewRomanPSMT" w:cs="TimesNewRomanPSMT" w:hint="eastAsia"/>
          <w:bCs/>
          <w:color w:val="000000"/>
          <w:sz w:val="24"/>
          <w:szCs w:val="24"/>
          <w:lang w:val="en-US"/>
        </w:rPr>
        <w:t>hi</w:t>
      </w:r>
      <w:r w:rsidR="00256BB9" w:rsidRPr="0011539C">
        <w:rPr>
          <w:rFonts w:ascii="TimesNewRomanPSMT" w:hAnsi="TimesNewRomanPSMT" w:cs="TimesNewRomanPSMT"/>
          <w:bCs/>
          <w:color w:val="000000"/>
          <w:sz w:val="24"/>
          <w:szCs w:val="24"/>
          <w:lang w:val="en-US"/>
        </w:rPr>
        <w:t>wen</w:t>
      </w:r>
      <w:r w:rsidR="00D84A5F">
        <w:rPr>
          <w:rFonts w:ascii="TimesNewRomanPSMT" w:hAnsi="TimesNewRomanPSMT" w:cs="TimesNewRomanPSMT"/>
          <w:bCs/>
          <w:color w:val="000000"/>
          <w:sz w:val="24"/>
          <w:szCs w:val="24"/>
          <w:lang w:val="en-US"/>
        </w:rPr>
        <w:t xml:space="preserve"> </w:t>
      </w:r>
      <w:r w:rsidRPr="0011539C">
        <w:rPr>
          <w:rFonts w:ascii="TimesNewRomanPSMT" w:hAnsi="TimesNewRomanPSMT" w:cs="TimesNewRomanPSMT"/>
          <w:bCs/>
          <w:color w:val="000000"/>
          <w:sz w:val="24"/>
          <w:szCs w:val="24"/>
          <w:lang w:val="en-US"/>
        </w:rPr>
        <w:t>Ding</w:t>
      </w:r>
      <w:r w:rsidRPr="0011539C">
        <w:rPr>
          <w:rFonts w:ascii="TimesNewRomanPSMT" w:hAnsi="TimesNewRomanPSMT" w:cs="TimesNewRomanPSMT"/>
          <w:bCs/>
          <w:color w:val="000000"/>
          <w:sz w:val="24"/>
          <w:szCs w:val="24"/>
          <w:vertAlign w:val="superscript"/>
          <w:lang w:val="en-US"/>
        </w:rPr>
        <w:t>1,</w:t>
      </w:r>
      <w:r w:rsidR="00D84A5F">
        <w:rPr>
          <w:rFonts w:ascii="TimesNewRomanPSMT" w:hAnsi="TimesNewRomanPSMT" w:cs="TimesNewRomanPSMT"/>
          <w:bCs/>
          <w:color w:val="000000"/>
          <w:sz w:val="24"/>
          <w:szCs w:val="24"/>
          <w:vertAlign w:val="superscript"/>
          <w:lang w:val="en-US"/>
        </w:rPr>
        <w:t>3</w:t>
      </w:r>
    </w:p>
    <w:bookmarkEnd w:id="1"/>
    <w:p w14:paraId="6148FD0B" w14:textId="77777777" w:rsidR="00953F0C" w:rsidRDefault="00953F0C" w:rsidP="00953F0C">
      <w:pPr>
        <w:autoSpaceDE w:val="0"/>
        <w:autoSpaceDN w:val="0"/>
        <w:adjustRightInd w:val="0"/>
        <w:spacing w:after="0" w:line="240" w:lineRule="auto"/>
        <w:rPr>
          <w:rFonts w:ascii="TimesNewRomanPSMT" w:hAnsi="TimesNewRomanPSMT" w:cs="TimesNewRomanPSMT"/>
          <w:color w:val="76933C"/>
          <w:sz w:val="24"/>
          <w:szCs w:val="24"/>
          <w:lang w:val="en-US"/>
        </w:rPr>
      </w:pPr>
    </w:p>
    <w:p w14:paraId="48207414" w14:textId="43896B72" w:rsidR="00953F0C" w:rsidRDefault="00953F0C" w:rsidP="00953F0C">
      <w:pPr>
        <w:autoSpaceDE w:val="0"/>
        <w:autoSpaceDN w:val="0"/>
        <w:adjustRightInd w:val="0"/>
        <w:spacing w:after="0" w:line="240" w:lineRule="auto"/>
        <w:rPr>
          <w:rFonts w:ascii="Times New Roman" w:hAnsi="Times New Roman" w:cs="Times New Roman"/>
          <w:color w:val="000000"/>
          <w:sz w:val="20"/>
          <w:szCs w:val="20"/>
          <w:vertAlign w:val="superscript"/>
          <w:lang w:val="en-US"/>
        </w:rPr>
      </w:pPr>
      <w:r>
        <w:rPr>
          <w:rFonts w:ascii="Times New Roman" w:hAnsi="Times New Roman" w:cs="Times New Roman"/>
          <w:color w:val="000000"/>
          <w:sz w:val="20"/>
          <w:szCs w:val="20"/>
          <w:vertAlign w:val="superscript"/>
          <w:lang w:val="en-US"/>
        </w:rPr>
        <w:t>1</w:t>
      </w:r>
      <w:r w:rsidRPr="003675F0">
        <w:rPr>
          <w:rFonts w:ascii="Times New Roman" w:eastAsia="宋体" w:hAnsi="Times New Roman" w:cs="Times New Roman"/>
          <w:sz w:val="24"/>
          <w:szCs w:val="24"/>
          <w:lang w:val="en-US" w:eastAsia="zh-CN"/>
        </w:rPr>
        <w:t xml:space="preserve"> </w:t>
      </w:r>
      <w:bookmarkStart w:id="2" w:name="OLE_LINK2"/>
      <w:bookmarkStart w:id="3" w:name="_Hlk144457762"/>
      <w:r w:rsidRPr="003675F0">
        <w:rPr>
          <w:rFonts w:ascii="Times New Roman" w:hAnsi="Times New Roman" w:cs="Times New Roman"/>
          <w:color w:val="000000"/>
          <w:sz w:val="20"/>
          <w:szCs w:val="20"/>
          <w:lang w:val="en-US"/>
        </w:rPr>
        <w:t xml:space="preserve">China Leather </w:t>
      </w:r>
      <w:r w:rsidRPr="003675F0">
        <w:rPr>
          <w:rFonts w:ascii="Times New Roman" w:hAnsi="Times New Roman" w:cs="Times New Roman" w:hint="eastAsia"/>
          <w:color w:val="000000"/>
          <w:sz w:val="20"/>
          <w:szCs w:val="20"/>
          <w:lang w:val="en-US"/>
        </w:rPr>
        <w:t>&amp;</w:t>
      </w:r>
      <w:r w:rsidRPr="003675F0">
        <w:rPr>
          <w:rFonts w:ascii="Times New Roman" w:hAnsi="Times New Roman" w:cs="Times New Roman"/>
          <w:color w:val="000000"/>
          <w:sz w:val="20"/>
          <w:szCs w:val="20"/>
          <w:lang w:val="en-US"/>
        </w:rPr>
        <w:t xml:space="preserve"> Footwear Research Institute Co.</w:t>
      </w:r>
      <w:r w:rsidR="007709E7">
        <w:rPr>
          <w:rFonts w:ascii="Times New Roman" w:hAnsi="Times New Roman" w:cs="Times New Roman"/>
          <w:color w:val="000000"/>
          <w:sz w:val="20"/>
          <w:szCs w:val="20"/>
          <w:lang w:val="en-US"/>
        </w:rPr>
        <w:t xml:space="preserve"> </w:t>
      </w:r>
      <w:r w:rsidRPr="003675F0">
        <w:rPr>
          <w:rFonts w:ascii="Times New Roman" w:hAnsi="Times New Roman" w:cs="Times New Roman"/>
          <w:color w:val="000000"/>
          <w:sz w:val="20"/>
          <w:szCs w:val="20"/>
          <w:lang w:val="en-US"/>
        </w:rPr>
        <w:t>Ltd.</w:t>
      </w:r>
      <w:bookmarkEnd w:id="2"/>
      <w:r w:rsidRPr="003675F0">
        <w:rPr>
          <w:rFonts w:ascii="Times New Roman" w:hAnsi="Times New Roman" w:cs="Times New Roman"/>
          <w:color w:val="000000"/>
          <w:sz w:val="20"/>
          <w:szCs w:val="20"/>
          <w:lang w:val="en-US"/>
        </w:rPr>
        <w:t>,</w:t>
      </w:r>
      <w:bookmarkEnd w:id="3"/>
      <w:r w:rsidRPr="003675F0">
        <w:rPr>
          <w:rFonts w:ascii="Times New Roman" w:hAnsi="Times New Roman" w:cs="Times New Roman"/>
          <w:color w:val="000000"/>
          <w:sz w:val="20"/>
          <w:szCs w:val="20"/>
          <w:lang w:val="en-US"/>
        </w:rPr>
        <w:t xml:space="preserve"> </w:t>
      </w:r>
      <w:bookmarkStart w:id="4" w:name="OLE_LINK3"/>
      <w:r w:rsidRPr="003360DC">
        <w:rPr>
          <w:rFonts w:ascii="Times New Roman" w:hAnsi="Times New Roman" w:cs="Times New Roman"/>
          <w:color w:val="000000"/>
          <w:sz w:val="20"/>
          <w:szCs w:val="20"/>
          <w:lang w:val="en-US"/>
        </w:rPr>
        <w:t>18 Jiangtai West Road, Chaoyang District, Beijing</w:t>
      </w:r>
      <w:bookmarkEnd w:id="4"/>
      <w:r>
        <w:rPr>
          <w:rFonts w:ascii="Times New Roman" w:hAnsi="Times New Roman" w:cs="Times New Roman"/>
          <w:color w:val="000000"/>
          <w:sz w:val="20"/>
          <w:szCs w:val="20"/>
          <w:lang w:val="en-US"/>
        </w:rPr>
        <w:t>,</w:t>
      </w:r>
      <w:r w:rsidRPr="003675F0">
        <w:rPr>
          <w:rFonts w:ascii="Times New Roman" w:hAnsi="Times New Roman" w:cs="Times New Roman"/>
          <w:color w:val="000000"/>
          <w:sz w:val="20"/>
          <w:szCs w:val="20"/>
          <w:lang w:val="en-US"/>
        </w:rPr>
        <w:t xml:space="preserve"> 100015, China</w:t>
      </w:r>
      <w:r w:rsidRPr="003675F0">
        <w:rPr>
          <w:rFonts w:ascii="Times New Roman" w:hAnsi="Times New Roman" w:cs="Times New Roman"/>
          <w:color w:val="000000"/>
          <w:sz w:val="20"/>
          <w:szCs w:val="20"/>
          <w:vertAlign w:val="superscript"/>
          <w:lang w:val="en-US"/>
        </w:rPr>
        <w:t xml:space="preserve"> </w:t>
      </w:r>
    </w:p>
    <w:p w14:paraId="31454593" w14:textId="3744C302" w:rsidR="00D84A5F" w:rsidRPr="007709E7" w:rsidRDefault="00D84A5F" w:rsidP="00953F0C">
      <w:pPr>
        <w:autoSpaceDE w:val="0"/>
        <w:autoSpaceDN w:val="0"/>
        <w:adjustRightInd w:val="0"/>
        <w:spacing w:after="0" w:line="240" w:lineRule="auto"/>
        <w:rPr>
          <w:rFonts w:ascii="Times New Roman" w:hAnsi="Times New Roman" w:cs="Times New Roman"/>
          <w:color w:val="000000"/>
          <w:sz w:val="20"/>
          <w:szCs w:val="20"/>
          <w:lang w:val="en-US" w:eastAsia="zh-CN"/>
        </w:rPr>
      </w:pPr>
      <w:r>
        <w:rPr>
          <w:rFonts w:ascii="Times New Roman" w:hAnsi="Times New Roman" w:cs="Times New Roman" w:hint="eastAsia"/>
          <w:color w:val="000000"/>
          <w:sz w:val="20"/>
          <w:szCs w:val="20"/>
          <w:vertAlign w:val="superscript"/>
          <w:lang w:val="en-US" w:eastAsia="zh-CN"/>
        </w:rPr>
        <w:t>2</w:t>
      </w:r>
      <w:r w:rsidR="007709E7">
        <w:rPr>
          <w:rFonts w:ascii="Times New Roman" w:hAnsi="Times New Roman" w:cs="Times New Roman"/>
          <w:color w:val="000000"/>
          <w:sz w:val="20"/>
          <w:szCs w:val="20"/>
          <w:lang w:val="en-US" w:eastAsia="zh-CN"/>
        </w:rPr>
        <w:t xml:space="preserve"> Qihe Lihou Chemical Co. </w:t>
      </w:r>
      <w:r w:rsidR="007709E7">
        <w:rPr>
          <w:rFonts w:ascii="Times New Roman" w:hAnsi="Times New Roman" w:cs="Times New Roman" w:hint="eastAsia"/>
          <w:color w:val="000000"/>
          <w:sz w:val="20"/>
          <w:szCs w:val="20"/>
          <w:lang w:val="en-US" w:eastAsia="zh-CN"/>
        </w:rPr>
        <w:t>Ltd</w:t>
      </w:r>
      <w:r w:rsidR="007709E7">
        <w:rPr>
          <w:rFonts w:ascii="Times New Roman" w:hAnsi="Times New Roman" w:cs="Times New Roman"/>
          <w:color w:val="000000"/>
          <w:sz w:val="20"/>
          <w:szCs w:val="20"/>
          <w:lang w:val="en-US" w:eastAsia="zh-CN"/>
        </w:rPr>
        <w:t xml:space="preserve">., </w:t>
      </w:r>
      <w:r w:rsidR="007709E7" w:rsidRPr="007709E7">
        <w:rPr>
          <w:rFonts w:ascii="Times New Roman" w:hAnsi="Times New Roman" w:cs="Times New Roman"/>
          <w:color w:val="000000"/>
          <w:sz w:val="20"/>
          <w:szCs w:val="20"/>
          <w:lang w:val="en-US" w:eastAsia="zh-CN"/>
        </w:rPr>
        <w:t>West Huanyuan Road, Qihe Economic Development Zone, Shandong Province</w:t>
      </w:r>
    </w:p>
    <w:p w14:paraId="2011EF05" w14:textId="3AEA23DC" w:rsidR="00953F0C" w:rsidRDefault="00D84A5F" w:rsidP="00953F0C">
      <w:pPr>
        <w:autoSpaceDE w:val="0"/>
        <w:autoSpaceDN w:val="0"/>
        <w:adjustRightInd w:val="0"/>
        <w:spacing w:after="0" w:line="240" w:lineRule="auto"/>
        <w:rPr>
          <w:rFonts w:ascii="Times New Roman" w:hAnsi="Times New Roman" w:cs="Times New Roman"/>
          <w:b/>
          <w:bCs/>
          <w:color w:val="000000"/>
          <w:sz w:val="20"/>
          <w:szCs w:val="20"/>
          <w:lang w:val="en-US"/>
        </w:rPr>
      </w:pPr>
      <w:r>
        <w:rPr>
          <w:rFonts w:ascii="Times New Roman" w:hAnsi="Times New Roman" w:cs="Times New Roman"/>
          <w:color w:val="000000"/>
          <w:sz w:val="20"/>
          <w:szCs w:val="20"/>
          <w:vertAlign w:val="superscript"/>
          <w:lang w:val="en-US"/>
        </w:rPr>
        <w:t>3</w:t>
      </w:r>
      <w:r w:rsidR="00953F0C">
        <w:rPr>
          <w:rFonts w:ascii="Times New Roman" w:hAnsi="Times New Roman" w:cs="Times New Roman"/>
          <w:color w:val="000000"/>
          <w:sz w:val="20"/>
          <w:szCs w:val="20"/>
          <w:lang w:val="en-US"/>
        </w:rPr>
        <w:t xml:space="preserve"> </w:t>
      </w:r>
      <w:r w:rsidR="00953F0C" w:rsidRPr="00D2463E">
        <w:rPr>
          <w:rFonts w:ascii="Times New Roman" w:hAnsi="Times New Roman" w:cs="Times New Roman"/>
          <w:color w:val="000000"/>
          <w:sz w:val="20"/>
          <w:szCs w:val="20"/>
          <w:lang w:val="en-US"/>
        </w:rPr>
        <w:t>Hebei Industrial Technology Research Institute for Green Manufacture of Leather, Xinji</w:t>
      </w:r>
      <w:r w:rsidR="00953F0C">
        <w:rPr>
          <w:rFonts w:ascii="Times New Roman" w:hAnsi="Times New Roman" w:cs="Times New Roman"/>
          <w:color w:val="000000"/>
          <w:sz w:val="20"/>
          <w:szCs w:val="20"/>
          <w:lang w:val="en-US"/>
        </w:rPr>
        <w:t xml:space="preserve">, </w:t>
      </w:r>
      <w:r w:rsidR="00953F0C" w:rsidRPr="00D2463E">
        <w:rPr>
          <w:rFonts w:ascii="Times New Roman" w:hAnsi="Times New Roman" w:cs="Times New Roman"/>
          <w:color w:val="000000"/>
          <w:sz w:val="20"/>
          <w:szCs w:val="20"/>
          <w:lang w:val="en-US"/>
        </w:rPr>
        <w:t>052360</w:t>
      </w:r>
      <w:r w:rsidR="00953F0C" w:rsidRPr="003360DC">
        <w:rPr>
          <w:rFonts w:ascii="Times New Roman" w:hAnsi="Times New Roman" w:cs="Times New Roman"/>
          <w:b/>
          <w:bCs/>
          <w:color w:val="000000"/>
          <w:sz w:val="20"/>
          <w:szCs w:val="20"/>
          <w:lang w:val="en-US"/>
        </w:rPr>
        <w:t xml:space="preserve"> </w:t>
      </w:r>
    </w:p>
    <w:p w14:paraId="6B0B5ECB" w14:textId="7FF4CDA4" w:rsidR="00953F0C" w:rsidRDefault="00953F0C" w:rsidP="00953F0C">
      <w:pPr>
        <w:autoSpaceDE w:val="0"/>
        <w:autoSpaceDN w:val="0"/>
        <w:adjustRightInd w:val="0"/>
        <w:spacing w:after="0" w:line="240" w:lineRule="auto"/>
        <w:rPr>
          <w:rFonts w:ascii="Times New Roman" w:hAnsi="Times New Roman" w:cs="Times New Roman"/>
          <w:color w:val="76933C"/>
          <w:sz w:val="28"/>
          <w:szCs w:val="28"/>
          <w:lang w:val="en-US" w:eastAsia="zh-CN"/>
        </w:rPr>
      </w:pPr>
    </w:p>
    <w:p w14:paraId="2E4072A1" w14:textId="77777777" w:rsidR="00953F0C" w:rsidRDefault="00953F0C" w:rsidP="00953F0C">
      <w:pPr>
        <w:autoSpaceDE w:val="0"/>
        <w:autoSpaceDN w:val="0"/>
        <w:adjustRightInd w:val="0"/>
        <w:spacing w:after="0" w:line="240" w:lineRule="auto"/>
        <w:rPr>
          <w:rFonts w:ascii="Times New Roman" w:hAnsi="Times New Roman" w:cs="Times New Roman"/>
          <w:color w:val="76933C"/>
          <w:sz w:val="28"/>
          <w:szCs w:val="28"/>
          <w:lang w:val="en-US"/>
        </w:rPr>
      </w:pPr>
    </w:p>
    <w:p w14:paraId="797A5F14" w14:textId="77777777" w:rsidR="00953F0C" w:rsidRDefault="00953F0C" w:rsidP="00953F0C">
      <w:pPr>
        <w:autoSpaceDE w:val="0"/>
        <w:autoSpaceDN w:val="0"/>
        <w:adjustRightInd w:val="0"/>
        <w:spacing w:after="0" w:line="240" w:lineRule="auto"/>
        <w:rPr>
          <w:rFonts w:ascii="Times-Bold" w:hAnsi="Times-Bold" w:cs="Times-Bold"/>
          <w:b/>
          <w:bCs/>
          <w:color w:val="000000"/>
          <w:sz w:val="23"/>
          <w:szCs w:val="23"/>
          <w:lang w:val="en-US"/>
        </w:rPr>
      </w:pPr>
    </w:p>
    <w:p w14:paraId="669E853D" w14:textId="77777777" w:rsidR="00953F0C" w:rsidRPr="00110202" w:rsidRDefault="00953F0C" w:rsidP="00953F0C">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6A6A627A" w14:textId="77777777" w:rsidR="00953F0C" w:rsidRDefault="00953F0C" w:rsidP="00953F0C">
      <w:pPr>
        <w:autoSpaceDE w:val="0"/>
        <w:autoSpaceDN w:val="0"/>
        <w:adjustRightInd w:val="0"/>
        <w:spacing w:after="0" w:line="240" w:lineRule="auto"/>
        <w:jc w:val="center"/>
        <w:rPr>
          <w:rFonts w:ascii="Times New Roman" w:hAnsi="Times New Roman" w:cs="Times New Roman"/>
          <w:color w:val="76933C"/>
          <w:sz w:val="23"/>
          <w:szCs w:val="23"/>
          <w:lang w:val="en-US"/>
        </w:rPr>
      </w:pPr>
    </w:p>
    <w:p w14:paraId="0E50E30D" w14:textId="77777777" w:rsidR="00953F0C" w:rsidRPr="004F0E69" w:rsidRDefault="00953F0C" w:rsidP="00953F0C">
      <w:pPr>
        <w:autoSpaceDE w:val="0"/>
        <w:autoSpaceDN w:val="0"/>
        <w:adjustRightInd w:val="0"/>
        <w:spacing w:after="0" w:line="240" w:lineRule="auto"/>
        <w:jc w:val="center"/>
        <w:rPr>
          <w:rFonts w:ascii="Calibri" w:hAnsi="Calibri" w:cs="Calibri"/>
          <w:color w:val="000000" w:themeColor="text1"/>
          <w:sz w:val="23"/>
          <w:szCs w:val="23"/>
          <w:lang w:val="en-US"/>
        </w:rPr>
      </w:pPr>
    </w:p>
    <w:p w14:paraId="50231F72" w14:textId="77777777" w:rsidR="00953F0C" w:rsidRPr="004F0E69" w:rsidRDefault="00953F0C"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Acrylic resin is commonly used in leather finishing process, but it has some problems such as poor mechanical properties. Cellulose nanofibers are a kind of biomass material with excellent mechanical properties and are often used as reinforcement materials. In this paper, high strength acrylic resin coating agent was prepared by cellulose nanofibers and acrylic resin</w:t>
      </w:r>
      <w:r w:rsidRPr="004F0E69">
        <w:rPr>
          <w:rFonts w:ascii="Times New Roman" w:hAnsi="Times New Roman" w:cs="Times New Roman" w:hint="eastAsia"/>
          <w:color w:val="000000" w:themeColor="text1"/>
          <w:lang w:val="en-US" w:eastAsia="zh-CN"/>
        </w:rPr>
        <w:t>.</w:t>
      </w:r>
      <w:r w:rsidRPr="004F0E69">
        <w:rPr>
          <w:color w:val="000000" w:themeColor="text1"/>
          <w:lang w:val="en-US"/>
        </w:rPr>
        <w:t xml:space="preserve"> </w:t>
      </w:r>
      <w:r w:rsidRPr="004F0E69">
        <w:rPr>
          <w:rFonts w:ascii="Times New Roman" w:hAnsi="Times New Roman" w:cs="Times New Roman"/>
          <w:color w:val="000000" w:themeColor="text1"/>
          <w:lang w:val="en-US"/>
        </w:rPr>
        <w:t xml:space="preserve">The micro morphology and properties of acrylic resin before and after modification were characterized by </w:t>
      </w:r>
      <w:r w:rsidRPr="004F0E69">
        <w:rPr>
          <w:rFonts w:ascii="Times New Roman" w:hAnsi="Times New Roman" w:cs="Times New Roman" w:hint="eastAsia"/>
          <w:color w:val="000000" w:themeColor="text1"/>
          <w:lang w:val="en-US"/>
        </w:rPr>
        <w:t>s</w:t>
      </w:r>
      <w:r w:rsidRPr="004F0E69">
        <w:rPr>
          <w:rFonts w:ascii="Times New Roman" w:hAnsi="Times New Roman" w:cs="Times New Roman"/>
          <w:color w:val="000000" w:themeColor="text1"/>
          <w:lang w:val="en-US"/>
        </w:rPr>
        <w:t xml:space="preserve">canning electron microscope, tensile testing machine, rotary viscometer, etc. The use performance of finished leather coated with acrylic resin was evaluated by fabric moisture permeability tester, and </w:t>
      </w:r>
      <w:bookmarkStart w:id="5" w:name="_Hlk134091319"/>
      <w:r w:rsidRPr="004F0E69">
        <w:rPr>
          <w:rFonts w:ascii="Times New Roman" w:hAnsi="Times New Roman" w:cs="Times New Roman"/>
          <w:color w:val="000000" w:themeColor="text1"/>
          <w:lang w:val="en-US"/>
        </w:rPr>
        <w:t>rubbing color fastness tester</w:t>
      </w:r>
      <w:bookmarkEnd w:id="5"/>
      <w:r w:rsidRPr="004F0E69">
        <w:rPr>
          <w:rFonts w:ascii="Times New Roman" w:hAnsi="Times New Roman" w:cs="Times New Roman"/>
          <w:color w:val="000000" w:themeColor="text1"/>
          <w:lang w:val="en-US"/>
        </w:rPr>
        <w:t>, and the effects of different modification conditions and cellulose nanofiber content on the performance of acrylic resin finishing agent were explored. The results showed that when 0.3% cellulose nanofiber was added, the mechanical properties of acrylic resin finishing agent were greatly improved</w:t>
      </w:r>
      <w:r w:rsidRPr="004F0E69">
        <w:rPr>
          <w:rFonts w:ascii="Times New Roman" w:hAnsi="Times New Roman" w:cs="Times New Roman" w:hint="eastAsia"/>
          <w:color w:val="000000" w:themeColor="text1"/>
          <w:lang w:val="en-US" w:eastAsia="zh-CN"/>
        </w:rPr>
        <w:t>.</w:t>
      </w:r>
      <w:r w:rsidRPr="004F0E69">
        <w:rPr>
          <w:rFonts w:ascii="Times New Roman" w:hAnsi="Times New Roman" w:cs="Times New Roman"/>
          <w:color w:val="000000" w:themeColor="text1"/>
          <w:lang w:val="en-US" w:eastAsia="zh-CN"/>
        </w:rPr>
        <w:t xml:space="preserve"> </w:t>
      </w:r>
      <w:r w:rsidRPr="004F0E69">
        <w:rPr>
          <w:rFonts w:ascii="Times New Roman" w:hAnsi="Times New Roman" w:cs="Times New Roman"/>
          <w:color w:val="000000" w:themeColor="text1"/>
          <w:lang w:val="en-US"/>
        </w:rPr>
        <w:t>The tensile strength was up to 7.43 N/mm</w:t>
      </w:r>
      <w:r w:rsidRPr="004F0E69">
        <w:rPr>
          <w:rFonts w:ascii="Times New Roman" w:hAnsi="Times New Roman" w:cs="Times New Roman"/>
          <w:color w:val="000000" w:themeColor="text1"/>
          <w:vertAlign w:val="superscript"/>
          <w:lang w:val="en-US"/>
        </w:rPr>
        <w:t>2</w:t>
      </w:r>
      <w:r w:rsidRPr="004F0E69">
        <w:rPr>
          <w:rFonts w:ascii="Times New Roman" w:hAnsi="Times New Roman" w:cs="Times New Roman"/>
          <w:color w:val="000000" w:themeColor="text1"/>
          <w:lang w:val="en-US"/>
        </w:rPr>
        <w:t>, increased by 111.68%. The tear intensity was 17.61 N/mm and the elongation at break was 653%. Compared with the unmodified acrylic resin, the tear strength and elongation at break were increased by 32.61% and 31.92%. In addition, the modified acrylic resin was used as a finishing material to improve the performance of finished leather.</w:t>
      </w:r>
    </w:p>
    <w:p w14:paraId="6E7A3B51" w14:textId="77777777" w:rsidR="00953F0C" w:rsidRPr="004F0E69" w:rsidRDefault="00953F0C" w:rsidP="00953F0C">
      <w:pPr>
        <w:autoSpaceDE w:val="0"/>
        <w:autoSpaceDN w:val="0"/>
        <w:adjustRightInd w:val="0"/>
        <w:spacing w:after="0" w:line="240" w:lineRule="auto"/>
        <w:rPr>
          <w:rFonts w:ascii="Times New Roman" w:hAnsi="Times New Roman" w:cs="Times New Roman"/>
          <w:color w:val="000000" w:themeColor="text1"/>
          <w:lang w:val="en-US"/>
        </w:rPr>
      </w:pPr>
    </w:p>
    <w:p w14:paraId="624289A3" w14:textId="77777777" w:rsidR="00953F0C" w:rsidRPr="004F0E69" w:rsidRDefault="00953F0C" w:rsidP="00953F0C">
      <w:pPr>
        <w:autoSpaceDE w:val="0"/>
        <w:autoSpaceDN w:val="0"/>
        <w:adjustRightInd w:val="0"/>
        <w:spacing w:after="0" w:line="240" w:lineRule="auto"/>
        <w:jc w:val="center"/>
        <w:rPr>
          <w:rFonts w:ascii="Calibri" w:hAnsi="Calibri" w:cs="Calibri"/>
          <w:color w:val="000000" w:themeColor="text1"/>
          <w:sz w:val="21"/>
          <w:szCs w:val="21"/>
          <w:lang w:val="en-US"/>
        </w:rPr>
      </w:pPr>
    </w:p>
    <w:p w14:paraId="2DA70BC1" w14:textId="77777777" w:rsidR="00953F0C" w:rsidRPr="004F0E69" w:rsidRDefault="00953F0C" w:rsidP="00953F0C">
      <w:pPr>
        <w:ind w:left="-284" w:right="-142"/>
        <w:rPr>
          <w:rFonts w:ascii="Times New Roman" w:hAnsi="Times New Roman" w:cs="Times New Roman"/>
          <w:color w:val="000000" w:themeColor="text1"/>
          <w:sz w:val="20"/>
          <w:szCs w:val="20"/>
          <w:lang w:val="en-US"/>
        </w:rPr>
      </w:pPr>
      <w:r w:rsidRPr="004F0E69">
        <w:rPr>
          <w:rFonts w:ascii="Times-Roman" w:hAnsi="Times-Roman" w:cs="Times-Roman"/>
          <w:color w:val="000000" w:themeColor="text1"/>
          <w:sz w:val="18"/>
          <w:szCs w:val="18"/>
          <w:lang w:val="en-US"/>
        </w:rPr>
        <w:t xml:space="preserve">      </w:t>
      </w:r>
      <w:r w:rsidRPr="004F0E69">
        <w:rPr>
          <w:rFonts w:ascii="Times New Roman" w:hAnsi="Times New Roman" w:cs="Times New Roman"/>
          <w:color w:val="000000" w:themeColor="text1"/>
          <w:sz w:val="20"/>
          <w:szCs w:val="20"/>
          <w:lang w:val="en-US"/>
        </w:rPr>
        <w:t>Keywords: cellulose nanofiber, acrylic resin, leather finishing, mechanical property</w:t>
      </w:r>
    </w:p>
    <w:p w14:paraId="5605C49F" w14:textId="77777777" w:rsidR="002B0A74" w:rsidRPr="004F0E69" w:rsidRDefault="002B0A74" w:rsidP="002A0F43">
      <w:pPr>
        <w:autoSpaceDE w:val="0"/>
        <w:autoSpaceDN w:val="0"/>
        <w:adjustRightInd w:val="0"/>
        <w:spacing w:after="0" w:line="240" w:lineRule="auto"/>
        <w:rPr>
          <w:rFonts w:ascii="Calibri" w:hAnsi="Calibri" w:cs="Calibri"/>
          <w:color w:val="000000" w:themeColor="text1"/>
          <w:sz w:val="28"/>
          <w:szCs w:val="28"/>
          <w:lang w:val="en-US"/>
        </w:rPr>
      </w:pPr>
    </w:p>
    <w:p w14:paraId="01D9D817"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450251F3"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22625E68"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6867A20D"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7EB0F23A"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538EC17C"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1EB6F2AF" w14:textId="77777777" w:rsidR="00E2356E" w:rsidRPr="004F0E69" w:rsidRDefault="00E2356E" w:rsidP="002A0F43">
      <w:pPr>
        <w:autoSpaceDE w:val="0"/>
        <w:autoSpaceDN w:val="0"/>
        <w:adjustRightInd w:val="0"/>
        <w:spacing w:after="0" w:line="240" w:lineRule="auto"/>
        <w:rPr>
          <w:rFonts w:ascii="Calibri" w:hAnsi="Calibri" w:cs="Calibri"/>
          <w:color w:val="000000" w:themeColor="text1"/>
          <w:sz w:val="28"/>
          <w:szCs w:val="28"/>
          <w:lang w:val="en-US"/>
        </w:rPr>
      </w:pPr>
    </w:p>
    <w:p w14:paraId="40E6F44A" w14:textId="77777777" w:rsidR="0018625C" w:rsidRPr="004F0E69" w:rsidRDefault="0018625C" w:rsidP="002A0F43">
      <w:pPr>
        <w:autoSpaceDE w:val="0"/>
        <w:autoSpaceDN w:val="0"/>
        <w:adjustRightInd w:val="0"/>
        <w:spacing w:after="0" w:line="240" w:lineRule="auto"/>
        <w:rPr>
          <w:rFonts w:ascii="Calibri" w:hAnsi="Calibri" w:cs="Calibri"/>
          <w:color w:val="000000" w:themeColor="text1"/>
          <w:sz w:val="28"/>
          <w:szCs w:val="28"/>
          <w:lang w:val="en-US"/>
        </w:rPr>
      </w:pPr>
    </w:p>
    <w:p w14:paraId="6806B28F" w14:textId="77777777" w:rsidR="002B0A74" w:rsidRPr="004F0E69" w:rsidRDefault="002B0A74">
      <w:pPr>
        <w:autoSpaceDE w:val="0"/>
        <w:autoSpaceDN w:val="0"/>
        <w:adjustRightInd w:val="0"/>
        <w:spacing w:after="0" w:line="240" w:lineRule="auto"/>
        <w:rPr>
          <w:rFonts w:ascii="Calibri" w:hAnsi="Calibri" w:cs="Calibri"/>
          <w:color w:val="000000" w:themeColor="text1"/>
          <w:lang w:val="en-US"/>
        </w:rPr>
      </w:pPr>
    </w:p>
    <w:p w14:paraId="7E01F3F1" w14:textId="4DDE7E91" w:rsidR="002B0A74" w:rsidRPr="004F0E69" w:rsidRDefault="00000000" w:rsidP="002A0F43">
      <w:pPr>
        <w:pStyle w:val="a7"/>
        <w:numPr>
          <w:ilvl w:val="0"/>
          <w:numId w:val="1"/>
        </w:numPr>
        <w:autoSpaceDE w:val="0"/>
        <w:autoSpaceDN w:val="0"/>
        <w:adjustRightInd w:val="0"/>
        <w:spacing w:after="0" w:line="240" w:lineRule="auto"/>
        <w:rPr>
          <w:rFonts w:ascii="TimesNewRomanPS-BoldMT" w:hAnsi="TimesNewRomanPS-BoldMT" w:cs="TimesNewRomanPS-BoldMT"/>
          <w:b/>
          <w:bCs/>
          <w:color w:val="000000" w:themeColor="text1"/>
          <w:lang w:val="en-US"/>
        </w:rPr>
      </w:pPr>
      <w:r w:rsidRPr="004F0E69">
        <w:rPr>
          <w:rFonts w:ascii="Times New Roman" w:hAnsi="Times New Roman" w:cs="Times New Roman"/>
          <w:b/>
          <w:bCs/>
          <w:color w:val="000000" w:themeColor="text1"/>
          <w:sz w:val="24"/>
          <w:szCs w:val="24"/>
          <w:lang w:val="en-US"/>
        </w:rPr>
        <w:t xml:space="preserve">Introduction </w:t>
      </w:r>
    </w:p>
    <w:p w14:paraId="02C0DBB9" w14:textId="77777777" w:rsidR="002A0F43" w:rsidRPr="004F0E69" w:rsidRDefault="002A0F43" w:rsidP="0018625C">
      <w:pPr>
        <w:pStyle w:val="a7"/>
        <w:autoSpaceDE w:val="0"/>
        <w:autoSpaceDN w:val="0"/>
        <w:adjustRightInd w:val="0"/>
        <w:spacing w:after="0" w:line="240" w:lineRule="auto"/>
        <w:jc w:val="both"/>
        <w:rPr>
          <w:rFonts w:ascii="TimesNewRomanPS-BoldMT" w:hAnsi="TimesNewRomanPS-BoldMT" w:cs="TimesNewRomanPS-BoldMT"/>
          <w:b/>
          <w:bCs/>
          <w:color w:val="000000" w:themeColor="text1"/>
          <w:lang w:val="en-US"/>
        </w:rPr>
      </w:pPr>
    </w:p>
    <w:p w14:paraId="79F95405" w14:textId="0E1F980C" w:rsidR="00366856" w:rsidRPr="004F0E69" w:rsidRDefault="00366856"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 xml:space="preserve">Acrylic resin finishing agent is a layer of treatment agent applied </w:t>
      </w:r>
      <w:r w:rsidR="0076364F" w:rsidRPr="004F0E69">
        <w:rPr>
          <w:rFonts w:ascii="Times New Roman" w:hAnsi="Times New Roman" w:cs="Times New Roman"/>
          <w:color w:val="000000" w:themeColor="text1"/>
          <w:lang w:val="en-US"/>
        </w:rPr>
        <w:t>on</w:t>
      </w:r>
      <w:r w:rsidRPr="004F0E69">
        <w:rPr>
          <w:rFonts w:ascii="Times New Roman" w:hAnsi="Times New Roman" w:cs="Times New Roman"/>
          <w:color w:val="000000" w:themeColor="text1"/>
          <w:lang w:val="en-US"/>
        </w:rPr>
        <w:t xml:space="preserve"> the surface of leather</w:t>
      </w:r>
      <w:r w:rsidR="0074389A" w:rsidRPr="004F0E69">
        <w:rPr>
          <w:rFonts w:ascii="Times New Roman" w:hAnsi="Times New Roman" w:cs="Times New Roman"/>
          <w:color w:val="000000" w:themeColor="text1"/>
          <w:lang w:val="en-US"/>
        </w:rPr>
        <w:t>. It</w:t>
      </w:r>
      <w:r w:rsidRPr="004F0E69">
        <w:rPr>
          <w:rFonts w:ascii="Times New Roman" w:hAnsi="Times New Roman" w:cs="Times New Roman"/>
          <w:color w:val="000000" w:themeColor="text1"/>
          <w:lang w:val="en-US"/>
        </w:rPr>
        <w:t xml:space="preserve"> is composed of acrylic resin, colorants, and various functional additives in a certain proportion </w:t>
      </w:r>
      <w:r w:rsidRPr="004F0E69">
        <w:rPr>
          <w:rFonts w:ascii="Times New Roman" w:hAnsi="Times New Roman" w:cs="Times New Roman"/>
          <w:color w:val="000000" w:themeColor="text1"/>
          <w:vertAlign w:val="superscript"/>
          <w:lang w:val="en-US"/>
        </w:rPr>
        <w:t>[1-2]</w:t>
      </w:r>
      <w:r w:rsidRPr="004F0E69">
        <w:rPr>
          <w:rFonts w:ascii="Times New Roman" w:hAnsi="Times New Roman" w:cs="Times New Roman"/>
          <w:color w:val="000000" w:themeColor="text1"/>
          <w:lang w:val="en-US"/>
        </w:rPr>
        <w:t>. Acrylic resin finishing agents have been favored by the leather industry an</w:t>
      </w:r>
      <w:r w:rsidR="00041054" w:rsidRPr="004F0E69">
        <w:rPr>
          <w:rFonts w:ascii="Times New Roman" w:hAnsi="Times New Roman" w:cs="Times New Roman"/>
          <w:color w:val="000000" w:themeColor="text1"/>
          <w:lang w:val="en-US"/>
        </w:rPr>
        <w:t>d</w:t>
      </w:r>
      <w:r w:rsidRPr="004F0E69">
        <w:rPr>
          <w:rFonts w:ascii="Times New Roman" w:hAnsi="Times New Roman" w:cs="Times New Roman"/>
          <w:color w:val="000000" w:themeColor="text1"/>
          <w:lang w:val="en-US"/>
        </w:rPr>
        <w:t xml:space="preserve"> rapidly developed due to their excellent film-forming properties, strong adhesion, simple production process, and low cost </w:t>
      </w:r>
      <w:r w:rsidRPr="004F0E69">
        <w:rPr>
          <w:rFonts w:ascii="Times New Roman" w:hAnsi="Times New Roman" w:cs="Times New Roman"/>
          <w:color w:val="000000" w:themeColor="text1"/>
          <w:vertAlign w:val="superscript"/>
          <w:lang w:val="en-US"/>
        </w:rPr>
        <w:t>[3-5]</w:t>
      </w:r>
      <w:r w:rsidRPr="004F0E69">
        <w:rPr>
          <w:rFonts w:ascii="Times New Roman" w:hAnsi="Times New Roman" w:cs="Times New Roman"/>
          <w:color w:val="000000" w:themeColor="text1"/>
          <w:lang w:val="en-US"/>
        </w:rPr>
        <w:t>.</w:t>
      </w:r>
    </w:p>
    <w:p w14:paraId="6D19460A" w14:textId="110D46C2" w:rsidR="00366856" w:rsidRPr="004F0E69" w:rsidRDefault="00366856"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The common acrylic resin has some shortcomings, such as "hot viscosity and cold brittleness", poor mechanical properties, and solvent resistance</w:t>
      </w:r>
      <w:r w:rsidR="00B3211B" w:rsidRPr="004F0E69">
        <w:rPr>
          <w:rFonts w:ascii="Times New Roman" w:hAnsi="Times New Roman" w:cs="Times New Roman"/>
          <w:color w:val="000000" w:themeColor="text1"/>
          <w:lang w:val="en-US"/>
        </w:rPr>
        <w:t xml:space="preserve">. These </w:t>
      </w:r>
      <w:r w:rsidRPr="004F0E69">
        <w:rPr>
          <w:rFonts w:ascii="Times New Roman" w:hAnsi="Times New Roman" w:cs="Times New Roman"/>
          <w:color w:val="000000" w:themeColor="text1"/>
          <w:lang w:val="en-US"/>
        </w:rPr>
        <w:t xml:space="preserve">is limited in leather finishing applications </w:t>
      </w:r>
      <w:r w:rsidRPr="004F0E69">
        <w:rPr>
          <w:rFonts w:ascii="Times New Roman" w:hAnsi="Times New Roman" w:cs="Times New Roman"/>
          <w:color w:val="000000" w:themeColor="text1"/>
          <w:vertAlign w:val="superscript"/>
          <w:lang w:val="en-US"/>
        </w:rPr>
        <w:t>[6]</w:t>
      </w:r>
      <w:r w:rsidRPr="004F0E69">
        <w:rPr>
          <w:rFonts w:ascii="Times New Roman" w:hAnsi="Times New Roman" w:cs="Times New Roman"/>
          <w:color w:val="000000" w:themeColor="text1"/>
          <w:lang w:val="en-US"/>
        </w:rPr>
        <w:t>. At present, various materials are blended with acrylic resin to improve the comprehensive performance of finishing agents and effectively expand the application field of acrylic resin. Carbon nanotubes effectively improve</w:t>
      </w:r>
      <w:r w:rsidR="008A4DBC">
        <w:rPr>
          <w:rFonts w:ascii="Times New Roman" w:hAnsi="Times New Roman" w:cs="Times New Roman" w:hint="eastAsia"/>
          <w:color w:val="000000" w:themeColor="text1"/>
          <w:lang w:val="en-US" w:eastAsia="zh-CN"/>
        </w:rPr>
        <w:t>s</w:t>
      </w:r>
      <w:r w:rsidRPr="004F0E69">
        <w:rPr>
          <w:rFonts w:ascii="Times New Roman" w:hAnsi="Times New Roman" w:cs="Times New Roman"/>
          <w:color w:val="000000" w:themeColor="text1"/>
          <w:lang w:val="en-US"/>
        </w:rPr>
        <w:t xml:space="preserve"> the wear resistance and tensile strength of the resin</w:t>
      </w:r>
      <w:r w:rsidR="008002DE" w:rsidRPr="004F0E69">
        <w:rPr>
          <w:rFonts w:ascii="Times New Roman" w:hAnsi="Times New Roman" w:cs="Times New Roman"/>
          <w:color w:val="000000" w:themeColor="text1"/>
          <w:lang w:val="en-US"/>
        </w:rPr>
        <w:t>.</w:t>
      </w:r>
      <w:r w:rsidRPr="004F0E69">
        <w:rPr>
          <w:rFonts w:ascii="Times New Roman" w:hAnsi="Times New Roman" w:cs="Times New Roman"/>
          <w:color w:val="000000" w:themeColor="text1"/>
          <w:lang w:val="en-US"/>
        </w:rPr>
        <w:t xml:space="preserve"> </w:t>
      </w:r>
      <w:r w:rsidR="008002DE" w:rsidRPr="004F0E69">
        <w:rPr>
          <w:rFonts w:ascii="Times New Roman" w:hAnsi="Times New Roman" w:cs="Times New Roman"/>
          <w:color w:val="000000" w:themeColor="text1"/>
          <w:lang w:val="en-US"/>
        </w:rPr>
        <w:t>O</w:t>
      </w:r>
      <w:r w:rsidRPr="004F0E69">
        <w:rPr>
          <w:rFonts w:ascii="Times New Roman" w:hAnsi="Times New Roman" w:cs="Times New Roman"/>
          <w:color w:val="000000" w:themeColor="text1"/>
          <w:lang w:val="en-US"/>
        </w:rPr>
        <w:t xml:space="preserve">rganic montmorillonite can significantly improve the tensile strength and thermal stability of polyurethane resin. However, these materials can only improve 1-2 mechanical properties of the coating agent </w:t>
      </w:r>
      <w:r w:rsidRPr="004F0E69">
        <w:rPr>
          <w:rFonts w:ascii="Times New Roman" w:hAnsi="Times New Roman" w:cs="Times New Roman"/>
          <w:color w:val="000000" w:themeColor="text1"/>
          <w:vertAlign w:val="superscript"/>
          <w:lang w:val="en-US"/>
        </w:rPr>
        <w:t>[7-10]</w:t>
      </w:r>
      <w:r w:rsidRPr="004F0E69">
        <w:rPr>
          <w:rFonts w:ascii="Times New Roman" w:hAnsi="Times New Roman" w:cs="Times New Roman"/>
          <w:color w:val="000000" w:themeColor="text1"/>
          <w:lang w:val="en-US"/>
        </w:rPr>
        <w:t>. In practical production and application, higher requirements have been put forward for the tensile strength, tear strength, and elongation at break of acrylic finishing agents. It is important to develop a simple and efficient technology that can simultaneously improve various mechanical properties of acrylic resin.</w:t>
      </w:r>
    </w:p>
    <w:p w14:paraId="3496E761" w14:textId="31E26392" w:rsidR="00366856" w:rsidRPr="004F0E69" w:rsidRDefault="00366856"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 xml:space="preserve">Cellulose nanofibers are prepared from natural cellulose fibers and have high strength and modulus, large specific surface area, and high aspect ratio, making them excellent reinforcement materials. Cellulose nanofibers contain numerous active functional groups that can form hydrogen bonds and molecular chain entanglements with various polymers, improving their performance </w:t>
      </w:r>
      <w:r w:rsidRPr="004F0E69">
        <w:rPr>
          <w:rFonts w:ascii="Times New Roman" w:hAnsi="Times New Roman" w:cs="Times New Roman"/>
          <w:color w:val="000000" w:themeColor="text1"/>
          <w:vertAlign w:val="superscript"/>
          <w:lang w:val="en-US"/>
        </w:rPr>
        <w:t>[11-13]</w:t>
      </w:r>
      <w:r w:rsidRPr="004F0E69">
        <w:rPr>
          <w:rFonts w:ascii="Times New Roman" w:hAnsi="Times New Roman" w:cs="Times New Roman"/>
          <w:color w:val="000000" w:themeColor="text1"/>
          <w:lang w:val="en-US"/>
        </w:rPr>
        <w:t>. This article improves the compatibility between cellulose nanofibers and acrylic resin by modifying them, and then blends them with acrylic resin to obtain high-strength acrylic resin finishing agents.</w:t>
      </w:r>
      <w:r w:rsidR="001A4CDF" w:rsidRPr="004F0E69">
        <w:rPr>
          <w:rFonts w:ascii="Times New Roman" w:hAnsi="Times New Roman" w:cs="Times New Roman"/>
          <w:color w:val="000000" w:themeColor="text1"/>
          <w:lang w:val="en-US"/>
        </w:rPr>
        <w:t xml:space="preserve"> </w:t>
      </w:r>
    </w:p>
    <w:p w14:paraId="7366500C" w14:textId="77777777" w:rsidR="002B0A74" w:rsidRPr="004F0E69" w:rsidRDefault="002B0A74" w:rsidP="0018625C">
      <w:pPr>
        <w:autoSpaceDE w:val="0"/>
        <w:autoSpaceDN w:val="0"/>
        <w:adjustRightInd w:val="0"/>
        <w:spacing w:after="0" w:line="240" w:lineRule="auto"/>
        <w:jc w:val="both"/>
        <w:rPr>
          <w:rFonts w:ascii="TimesNewRomanPSMT" w:hAnsi="TimesNewRomanPSMT" w:cs="TimesNewRomanPSMT"/>
          <w:color w:val="000000" w:themeColor="text1"/>
          <w:lang w:val="en-US"/>
        </w:rPr>
      </w:pPr>
    </w:p>
    <w:p w14:paraId="0F0F0CF1" w14:textId="389E25F9" w:rsidR="002A0538" w:rsidRPr="004F0E69" w:rsidRDefault="00000000" w:rsidP="0018625C">
      <w:pPr>
        <w:pStyle w:val="a7"/>
        <w:numPr>
          <w:ilvl w:val="0"/>
          <w:numId w:val="1"/>
        </w:numPr>
        <w:autoSpaceDE w:val="0"/>
        <w:autoSpaceDN w:val="0"/>
        <w:adjustRightInd w:val="0"/>
        <w:spacing w:after="0" w:line="240" w:lineRule="auto"/>
        <w:jc w:val="both"/>
        <w:rPr>
          <w:rFonts w:ascii="Times New Roman" w:hAnsi="Times New Roman" w:cs="Times New Roman"/>
          <w:color w:val="000000" w:themeColor="text1"/>
          <w:lang w:val="en-US"/>
        </w:rPr>
      </w:pPr>
      <w:r w:rsidRPr="004F0E69">
        <w:rPr>
          <w:rFonts w:ascii="Times New Roman" w:hAnsi="Times New Roman" w:cs="Times New Roman"/>
          <w:b/>
          <w:bCs/>
          <w:color w:val="000000" w:themeColor="text1"/>
          <w:sz w:val="24"/>
          <w:szCs w:val="24"/>
          <w:lang w:val="en-US"/>
        </w:rPr>
        <w:t xml:space="preserve">Material and Methods </w:t>
      </w:r>
    </w:p>
    <w:p w14:paraId="3F76BF5E" w14:textId="77777777" w:rsidR="002A0F43" w:rsidRPr="004F0E69" w:rsidRDefault="002A0F43" w:rsidP="0018625C">
      <w:pPr>
        <w:pStyle w:val="a7"/>
        <w:autoSpaceDE w:val="0"/>
        <w:autoSpaceDN w:val="0"/>
        <w:adjustRightInd w:val="0"/>
        <w:spacing w:after="0" w:line="240" w:lineRule="auto"/>
        <w:jc w:val="both"/>
        <w:rPr>
          <w:rFonts w:ascii="Times New Roman" w:hAnsi="Times New Roman" w:cs="Times New Roman"/>
          <w:color w:val="000000" w:themeColor="text1"/>
          <w:lang w:val="en-US"/>
        </w:rPr>
      </w:pPr>
    </w:p>
    <w:p w14:paraId="7F1BF96B" w14:textId="6E57FACF" w:rsidR="00082F9B" w:rsidRPr="004F0E69" w:rsidRDefault="00082F9B" w:rsidP="0018625C">
      <w:pPr>
        <w:autoSpaceDE w:val="0"/>
        <w:autoSpaceDN w:val="0"/>
        <w:adjustRightInd w:val="0"/>
        <w:spacing w:after="0" w:line="240" w:lineRule="auto"/>
        <w:jc w:val="both"/>
        <w:rPr>
          <w:rFonts w:ascii="TimesNewRomanPSMT" w:hAnsi="TimesNewRomanPSMT" w:cs="TimesNewRomanPSMT"/>
          <w:b/>
          <w:bCs/>
          <w:color w:val="000000" w:themeColor="text1"/>
          <w:lang w:val="en-US" w:eastAsia="zh-CN"/>
        </w:rPr>
      </w:pPr>
      <w:r w:rsidRPr="004F0E69">
        <w:rPr>
          <w:rFonts w:ascii="TimesNewRomanPSMT" w:hAnsi="TimesNewRomanPSMT" w:cs="TimesNewRomanPSMT" w:hint="eastAsia"/>
          <w:b/>
          <w:bCs/>
          <w:color w:val="000000" w:themeColor="text1"/>
          <w:lang w:val="en-US" w:eastAsia="zh-CN"/>
        </w:rPr>
        <w:t>Material</w:t>
      </w:r>
      <w:r w:rsidRPr="004F0E69">
        <w:rPr>
          <w:rFonts w:ascii="TimesNewRomanPSMT" w:hAnsi="TimesNewRomanPSMT" w:cs="TimesNewRomanPSMT"/>
          <w:b/>
          <w:bCs/>
          <w:color w:val="000000" w:themeColor="text1"/>
          <w:lang w:val="en-US" w:eastAsia="zh-CN"/>
        </w:rPr>
        <w:t>:</w:t>
      </w:r>
    </w:p>
    <w:p w14:paraId="74B577E3" w14:textId="403DCD83" w:rsidR="002B0A74" w:rsidRPr="004F0E69" w:rsidRDefault="00082F9B" w:rsidP="0018625C">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rPr>
      </w:pPr>
      <w:r w:rsidRPr="004F0E69">
        <w:rPr>
          <w:rFonts w:ascii="TimesNewRomanPSMT" w:hAnsi="TimesNewRomanPSMT" w:cs="TimesNewRomanPSMT"/>
          <w:color w:val="000000" w:themeColor="text1"/>
          <w:lang w:val="en-US"/>
        </w:rPr>
        <w:t>Cellulose nanofibers (MFC-F, solid content 2.6%, diameter 20 nm), self-made; Potassium persulfate, industrial grade, Shandong Jining Hongming Chemical Co., Ltd; Sodium dodecyl sulfate (K-12), industrial grade, Shandong Jining Hongming Chemical Co., Ltd; Methyl acrylate, industrial grade, Shandong Jining Hongming Chemical Co., Ltd; Ethyl acrylate, industrial grade, Shandong Jining Hongming Chemical Co., Ltd; Acrylic acid, industrial grade, Shandong Jining Hongming Chemical Co., Ltd; Acrylamide, industrial grade, Shandong Jining Hongming Chemical Co., Ltd; Tween-80, industrial grade, Shandong Jining Hongming Chemical Co., Ltd.</w:t>
      </w:r>
    </w:p>
    <w:p w14:paraId="4AF6FE0C" w14:textId="5538DE48" w:rsidR="00082F9B" w:rsidRPr="004F0E69" w:rsidRDefault="00082F9B"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7F16FB48" w14:textId="7A54195C" w:rsidR="00082F9B" w:rsidRPr="004F0E69" w:rsidRDefault="00082F9B" w:rsidP="0018625C">
      <w:pPr>
        <w:autoSpaceDE w:val="0"/>
        <w:autoSpaceDN w:val="0"/>
        <w:adjustRightInd w:val="0"/>
        <w:spacing w:after="0" w:line="240" w:lineRule="auto"/>
        <w:jc w:val="both"/>
        <w:rPr>
          <w:rFonts w:ascii="TimesNewRomanPSMT" w:hAnsi="TimesNewRomanPSMT" w:cs="TimesNewRomanPSMT"/>
          <w:b/>
          <w:bCs/>
          <w:color w:val="000000" w:themeColor="text1"/>
          <w:lang w:val="en-US" w:eastAsia="zh-CN"/>
        </w:rPr>
      </w:pPr>
      <w:r w:rsidRPr="004F0E69">
        <w:rPr>
          <w:rFonts w:ascii="TimesNewRomanPSMT" w:hAnsi="TimesNewRomanPSMT" w:cs="TimesNewRomanPSMT" w:hint="eastAsia"/>
          <w:b/>
          <w:bCs/>
          <w:color w:val="000000" w:themeColor="text1"/>
          <w:lang w:val="en-US" w:eastAsia="zh-CN"/>
        </w:rPr>
        <w:t>M</w:t>
      </w:r>
      <w:r w:rsidRPr="004F0E69">
        <w:rPr>
          <w:rFonts w:ascii="TimesNewRomanPSMT" w:hAnsi="TimesNewRomanPSMT" w:cs="TimesNewRomanPSMT"/>
          <w:b/>
          <w:bCs/>
          <w:color w:val="000000" w:themeColor="text1"/>
          <w:lang w:val="en-US" w:eastAsia="zh-CN"/>
        </w:rPr>
        <w:t>ethods:</w:t>
      </w:r>
    </w:p>
    <w:p w14:paraId="34C2AE03" w14:textId="0CAB0EFC" w:rsidR="00082F9B" w:rsidRPr="004F0E69" w:rsidRDefault="00082F9B" w:rsidP="0018625C">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Acrylic resin synthesis:</w:t>
      </w:r>
      <w:r w:rsidR="0021569E" w:rsidRPr="004F0E69">
        <w:rPr>
          <w:rFonts w:ascii="TimesNewRomanPSMT" w:hAnsi="TimesNewRomanPSMT" w:cs="TimesNewRomanPSMT" w:hint="eastAsia"/>
          <w:b/>
          <w:bCs/>
          <w:color w:val="000000" w:themeColor="text1"/>
          <w:lang w:val="en-US" w:eastAsia="zh-CN"/>
        </w:rPr>
        <w:t xml:space="preserve"> </w:t>
      </w:r>
      <w:r w:rsidRPr="004F0E69">
        <w:rPr>
          <w:rFonts w:ascii="TimesNewRomanPSMT" w:hAnsi="TimesNewRomanPSMT" w:cs="TimesNewRomanPSMT" w:hint="eastAsia"/>
          <w:color w:val="000000" w:themeColor="text1"/>
          <w:lang w:val="en-US" w:eastAsia="zh-CN"/>
        </w:rPr>
        <w:t xml:space="preserve">Add 100 g of deionized water to a three necked bottle, heat to 70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and add 1.5 g of sodium dodecyl sulfate emulsifier. Continue to heat up, and when the internal temperature rises to 95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add 1 g of acrylic acid and acrylamide, as well as 3 g of methyl acrylate and ethyl acrylate, and then add 0.67 g of potassium persulfate. React at 90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for 15 minutes and quickly cool to 85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When the temperature stabilizes at 85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add the remaining 5 g of methyl acrylate and ethyl acrylate, 15 g of acrylic acid and acrylamide, and 0.33 g of potassium persulfate dropwise at a uniform feeding rate. The dripping time should be controlled between 2 and 2.5 hours. After the dripping is completed, raise the temperature to 90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xml:space="preserve"> and keep it warm for 2.5 hours. Lower the temperature to 60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add 0.78 g of Tween-80, stir for 10 minutes, let stand for 10 minutes, filter and discharge to obtain acrylic resin.</w:t>
      </w:r>
    </w:p>
    <w:p w14:paraId="5AA8FF77" w14:textId="77777777" w:rsidR="00082F9B" w:rsidRPr="004F0E69" w:rsidRDefault="00082F9B" w:rsidP="0018625C">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eastAsia="zh-CN"/>
        </w:rPr>
      </w:pPr>
    </w:p>
    <w:p w14:paraId="36FFCFC4" w14:textId="6FF9BD81" w:rsidR="00082F9B" w:rsidRPr="004F0E69" w:rsidRDefault="00BF0859" w:rsidP="0018625C">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Modification method of acrylic resin</w:t>
      </w:r>
      <w:r w:rsidR="003374F6" w:rsidRPr="004F0E69">
        <w:rPr>
          <w:rFonts w:ascii="TimesNewRomanPSMT" w:hAnsi="TimesNewRomanPSMT" w:cs="TimesNewRomanPSMT"/>
          <w:b/>
          <w:bCs/>
          <w:color w:val="000000" w:themeColor="text1"/>
          <w:lang w:val="en-US" w:eastAsia="zh-CN"/>
        </w:rPr>
        <w:t>:</w:t>
      </w:r>
      <w:r w:rsidR="0021569E" w:rsidRPr="004F0E69">
        <w:rPr>
          <w:rFonts w:ascii="TimesNewRomanPSMT" w:hAnsi="TimesNewRomanPSMT" w:cs="TimesNewRomanPSMT" w:hint="eastAsia"/>
          <w:color w:val="000000" w:themeColor="text1"/>
          <w:lang w:val="en-US" w:eastAsia="zh-CN"/>
        </w:rPr>
        <w:t xml:space="preserve"> </w:t>
      </w:r>
      <w:r w:rsidRPr="004F0E69">
        <w:rPr>
          <w:rFonts w:ascii="TimesNewRomanPSMT" w:hAnsi="TimesNewRomanPSMT" w:cs="TimesNewRomanPSMT" w:hint="eastAsia"/>
          <w:color w:val="000000" w:themeColor="text1"/>
          <w:lang w:val="en-US" w:eastAsia="zh-CN"/>
        </w:rPr>
        <w:t xml:space="preserve">Weigh cellulose nanofibers of different qualities and mix them evenly with an equal amount of emulsifier. During the acrylic resin synthesis process, when the temperature reaches 95 </w:t>
      </w:r>
      <w:r w:rsidRPr="004F0E69">
        <w:rPr>
          <w:rFonts w:ascii="TimesNewRomanPSMT" w:hAnsi="TimesNewRomanPSMT" w:cs="TimesNewRomanPSMT" w:hint="eastAsia"/>
          <w:color w:val="000000" w:themeColor="text1"/>
          <w:lang w:val="en-US" w:eastAsia="zh-CN"/>
        </w:rPr>
        <w:t>℃</w:t>
      </w:r>
      <w:r w:rsidRPr="004F0E69">
        <w:rPr>
          <w:rFonts w:ascii="TimesNewRomanPSMT" w:hAnsi="TimesNewRomanPSMT" w:cs="TimesNewRomanPSMT" w:hint="eastAsia"/>
          <w:color w:val="000000" w:themeColor="text1"/>
          <w:lang w:val="en-US" w:eastAsia="zh-CN"/>
        </w:rPr>
        <w:t>, mix the cellulose nanofibers with aqueous monomers and add them togethe</w:t>
      </w:r>
      <w:r w:rsidRPr="004F0E69">
        <w:rPr>
          <w:rFonts w:ascii="TimesNewRomanPSMT" w:hAnsi="TimesNewRomanPSMT" w:cs="TimesNewRomanPSMT"/>
          <w:color w:val="000000" w:themeColor="text1"/>
          <w:lang w:val="en-US" w:eastAsia="zh-CN"/>
        </w:rPr>
        <w:t>r.</w:t>
      </w:r>
    </w:p>
    <w:p w14:paraId="0F5D4BE6" w14:textId="77777777" w:rsidR="00BF0859" w:rsidRPr="004F0E69" w:rsidRDefault="00BF0859" w:rsidP="0018625C">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eastAsia="zh-CN"/>
        </w:rPr>
      </w:pPr>
    </w:p>
    <w:p w14:paraId="488CD080" w14:textId="5CD1B503" w:rsidR="003374F6" w:rsidRPr="004F0E69" w:rsidRDefault="003374F6" w:rsidP="0018625C">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 xml:space="preserve">Determination of properties of acrylic resin finishing agent </w:t>
      </w:r>
      <w:r w:rsidR="00D748FB">
        <w:rPr>
          <w:rFonts w:ascii="TimesNewRomanPSMT" w:hAnsi="TimesNewRomanPSMT" w:cs="TimesNewRomanPSMT"/>
          <w:b/>
          <w:bCs/>
          <w:color w:val="000000" w:themeColor="text1"/>
          <w:lang w:val="en-US" w:eastAsia="zh-CN"/>
        </w:rPr>
        <w:t>emulsion</w:t>
      </w:r>
      <w:r w:rsidRPr="004F0E69">
        <w:rPr>
          <w:rFonts w:ascii="TimesNewRomanPSMT" w:hAnsi="TimesNewRomanPSMT" w:cs="TimesNewRomanPSMT"/>
          <w:b/>
          <w:bCs/>
          <w:color w:val="000000" w:themeColor="text1"/>
          <w:lang w:val="en-US" w:eastAsia="zh-CN"/>
        </w:rPr>
        <w:t>:</w:t>
      </w:r>
      <w:r w:rsidR="0021569E" w:rsidRPr="004F0E69">
        <w:rPr>
          <w:rFonts w:ascii="TimesNewRomanPSMT" w:hAnsi="TimesNewRomanPSMT" w:cs="TimesNewRomanPSMT" w:hint="eastAsia"/>
          <w:b/>
          <w:bCs/>
          <w:color w:val="000000" w:themeColor="text1"/>
          <w:lang w:val="en-US" w:eastAsia="zh-CN"/>
        </w:rPr>
        <w:t xml:space="preserve"> </w:t>
      </w:r>
      <w:r w:rsidRPr="004F0E69">
        <w:rPr>
          <w:rFonts w:ascii="TimesNewRomanPSMT" w:hAnsi="TimesNewRomanPSMT" w:cs="TimesNewRomanPSMT"/>
          <w:color w:val="000000" w:themeColor="text1"/>
          <w:lang w:val="en-US" w:eastAsia="zh-CN"/>
        </w:rPr>
        <w:t xml:space="preserve">Evaluate the appearance, solid content, pH value and </w:t>
      </w:r>
      <w:r w:rsidR="00D748FB">
        <w:rPr>
          <w:rFonts w:ascii="TimesNewRomanPSMT" w:hAnsi="TimesNewRomanPSMT" w:cs="TimesNewRomanPSMT"/>
          <w:color w:val="000000" w:themeColor="text1"/>
          <w:lang w:val="en-US" w:eastAsia="zh-CN"/>
        </w:rPr>
        <w:t>emulsion</w:t>
      </w:r>
      <w:r w:rsidRPr="004F0E69">
        <w:rPr>
          <w:rFonts w:ascii="TimesNewRomanPSMT" w:hAnsi="TimesNewRomanPSMT" w:cs="TimesNewRomanPSMT"/>
          <w:color w:val="000000" w:themeColor="text1"/>
          <w:lang w:val="en-US" w:eastAsia="zh-CN"/>
        </w:rPr>
        <w:t xml:space="preserve"> viscosity of the prepared acrylic resin before and after modification. Refer to </w:t>
      </w:r>
      <w:r w:rsidRPr="004F0E69">
        <w:rPr>
          <w:rFonts w:ascii="TimesNewRomanPSMT" w:hAnsi="TimesNewRomanPSMT" w:cs="TimesNewRomanPSMT"/>
          <w:color w:val="000000" w:themeColor="text1"/>
          <w:lang w:val="en-US" w:eastAsia="zh-CN"/>
        </w:rPr>
        <w:lastRenderedPageBreak/>
        <w:t xml:space="preserve">the national standard GB/T 2223-1996 Test Methods of Acrylic Resin </w:t>
      </w:r>
      <w:r w:rsidR="00D748FB">
        <w:rPr>
          <w:rFonts w:ascii="TimesNewRomanPSMT" w:hAnsi="TimesNewRomanPSMT" w:cs="TimesNewRomanPSMT"/>
          <w:color w:val="000000" w:themeColor="text1"/>
          <w:lang w:val="en-US" w:eastAsia="zh-CN"/>
        </w:rPr>
        <w:t>emulsion</w:t>
      </w:r>
      <w:r w:rsidRPr="004F0E69">
        <w:rPr>
          <w:rFonts w:ascii="TimesNewRomanPSMT" w:hAnsi="TimesNewRomanPSMT" w:cs="TimesNewRomanPSMT"/>
          <w:color w:val="000000" w:themeColor="text1"/>
          <w:lang w:val="en-US" w:eastAsia="zh-CN"/>
        </w:rPr>
        <w:t xml:space="preserve"> for Leather Making for specific methods.</w:t>
      </w:r>
    </w:p>
    <w:p w14:paraId="7BDAAF14" w14:textId="77777777" w:rsidR="003374F6" w:rsidRPr="004F0E69" w:rsidRDefault="003374F6" w:rsidP="0018625C">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eastAsia="zh-CN"/>
        </w:rPr>
      </w:pPr>
    </w:p>
    <w:p w14:paraId="0F591DD4" w14:textId="27EB45BF" w:rsidR="003374F6" w:rsidRPr="004F0E69" w:rsidRDefault="003374F6" w:rsidP="0018625C">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Acrylic resin finishing agents - Determination of film properties:</w:t>
      </w:r>
      <w:r w:rsidR="0021569E" w:rsidRPr="004F0E69">
        <w:rPr>
          <w:rFonts w:ascii="TimesNewRomanPSMT" w:hAnsi="TimesNewRomanPSMT" w:cs="TimesNewRomanPSMT" w:hint="eastAsia"/>
          <w:color w:val="000000" w:themeColor="text1"/>
          <w:lang w:val="en-US" w:eastAsia="zh-CN"/>
        </w:rPr>
        <w:t xml:space="preserve"> </w:t>
      </w:r>
      <w:r w:rsidRPr="004F0E69">
        <w:rPr>
          <w:rFonts w:ascii="TimesNewRomanPSMT" w:hAnsi="TimesNewRomanPSMT" w:cs="TimesNewRomanPSMT"/>
          <w:color w:val="000000" w:themeColor="text1"/>
          <w:lang w:val="en-US" w:eastAsia="zh-CN"/>
        </w:rPr>
        <w:t xml:space="preserve">The acrylic resin before and after modification shall be filmed with reference to the national standard GB/T 2223-1996 Test Methods of Acrylic Resin </w:t>
      </w:r>
      <w:r w:rsidR="00D748FB">
        <w:rPr>
          <w:rFonts w:ascii="TimesNewRomanPSMT" w:hAnsi="TimesNewRomanPSMT" w:cs="TimesNewRomanPSMT"/>
          <w:color w:val="000000" w:themeColor="text1"/>
          <w:lang w:val="en-US" w:eastAsia="zh-CN"/>
        </w:rPr>
        <w:t>emulsion</w:t>
      </w:r>
      <w:r w:rsidRPr="004F0E69">
        <w:rPr>
          <w:rFonts w:ascii="TimesNewRomanPSMT" w:hAnsi="TimesNewRomanPSMT" w:cs="TimesNewRomanPSMT"/>
          <w:color w:val="000000" w:themeColor="text1"/>
          <w:lang w:val="en-US" w:eastAsia="zh-CN"/>
        </w:rPr>
        <w:t xml:space="preserve"> for Tanning, and the tensile strength, elongation at break, water absorption and chemical stability of the resin film shall be measured. Observation of cellulose nanofibers in the cross-section of acrylic resin film using Hitachi S-3400N scanning electron microscope.</w:t>
      </w:r>
    </w:p>
    <w:p w14:paraId="518F0D52" w14:textId="77777777" w:rsidR="003374F6" w:rsidRPr="004F0E69" w:rsidRDefault="003374F6" w:rsidP="0018625C">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eastAsia="zh-CN"/>
        </w:rPr>
      </w:pPr>
    </w:p>
    <w:p w14:paraId="080F5668" w14:textId="5C0138D3" w:rsidR="003374F6" w:rsidRPr="004F0E69" w:rsidRDefault="003374F6" w:rsidP="0018625C">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Determination of application performance of acrylic resin finishing agents:</w:t>
      </w:r>
      <w:r w:rsidR="0021569E" w:rsidRPr="004F0E69">
        <w:rPr>
          <w:rFonts w:ascii="TimesNewRomanPSMT" w:hAnsi="TimesNewRomanPSMT" w:cs="TimesNewRomanPSMT" w:hint="eastAsia"/>
          <w:b/>
          <w:bCs/>
          <w:color w:val="000000" w:themeColor="text1"/>
          <w:lang w:val="en-US" w:eastAsia="zh-CN"/>
        </w:rPr>
        <w:t xml:space="preserve"> </w:t>
      </w:r>
      <w:r w:rsidRPr="004F0E69">
        <w:rPr>
          <w:rFonts w:ascii="TimesNewRomanPSMT" w:hAnsi="TimesNewRomanPSMT" w:cs="TimesNewRomanPSMT"/>
          <w:color w:val="000000" w:themeColor="text1"/>
          <w:lang w:val="en-US" w:eastAsia="zh-CN"/>
        </w:rPr>
        <w:t>Mix the acrylic resin coating agent before and after modification with functional additives (color paste, wax agent, and hand feeling agent) used for leather coating in a mass ratio of leather coating agent: water: pigment paste: hand feeling agent: wax agent=6:5:2:1.5:1. After coating the two leather embryos, determine the application performance of the leather.</w:t>
      </w:r>
    </w:p>
    <w:p w14:paraId="6481806D" w14:textId="77777777" w:rsidR="00BF0859" w:rsidRPr="004F0E69" w:rsidRDefault="00BF0859"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70C533E7" w14:textId="7DB50A78" w:rsidR="002B0A74" w:rsidRPr="004F0E69" w:rsidRDefault="00000000" w:rsidP="0018625C">
      <w:pPr>
        <w:pStyle w:val="a7"/>
        <w:numPr>
          <w:ilvl w:val="0"/>
          <w:numId w:val="1"/>
        </w:numPr>
        <w:autoSpaceDE w:val="0"/>
        <w:autoSpaceDN w:val="0"/>
        <w:adjustRightInd w:val="0"/>
        <w:spacing w:after="0" w:line="240" w:lineRule="auto"/>
        <w:jc w:val="both"/>
        <w:rPr>
          <w:rFonts w:ascii="Times New Roman" w:hAnsi="Times New Roman" w:cs="Times New Roman"/>
          <w:b/>
          <w:bCs/>
          <w:color w:val="000000" w:themeColor="text1"/>
          <w:sz w:val="24"/>
          <w:szCs w:val="24"/>
          <w:lang w:val="en-US"/>
        </w:rPr>
      </w:pPr>
      <w:r w:rsidRPr="004F0E69">
        <w:rPr>
          <w:rFonts w:ascii="Times New Roman" w:hAnsi="Times New Roman" w:cs="Times New Roman"/>
          <w:b/>
          <w:bCs/>
          <w:color w:val="000000" w:themeColor="text1"/>
          <w:sz w:val="24"/>
          <w:szCs w:val="24"/>
          <w:lang w:val="en-US"/>
        </w:rPr>
        <w:t xml:space="preserve">Results and Discussion </w:t>
      </w:r>
    </w:p>
    <w:p w14:paraId="00622B3F" w14:textId="77777777" w:rsidR="006515FB" w:rsidRPr="004F0E69" w:rsidRDefault="006515FB" w:rsidP="0018625C">
      <w:pPr>
        <w:autoSpaceDE w:val="0"/>
        <w:autoSpaceDN w:val="0"/>
        <w:adjustRightInd w:val="0"/>
        <w:spacing w:after="0" w:line="240" w:lineRule="auto"/>
        <w:jc w:val="both"/>
        <w:rPr>
          <w:rFonts w:ascii="Times New Roman" w:hAnsi="Times New Roman" w:cs="Times New Roman"/>
          <w:color w:val="000000" w:themeColor="text1"/>
          <w:lang w:val="en-US"/>
        </w:rPr>
      </w:pPr>
    </w:p>
    <w:p w14:paraId="5F6DD033" w14:textId="23AAC9F7" w:rsidR="00D748FB" w:rsidRPr="004F0E69" w:rsidRDefault="006515FB" w:rsidP="00377A46">
      <w:pPr>
        <w:autoSpaceDE w:val="0"/>
        <w:autoSpaceDN w:val="0"/>
        <w:adjustRightInd w:val="0"/>
        <w:spacing w:after="0" w:line="240" w:lineRule="auto"/>
        <w:ind w:firstLineChars="200" w:firstLine="442"/>
        <w:jc w:val="both"/>
        <w:rPr>
          <w:rFonts w:ascii="Times New Roman" w:hAnsi="Times New Roman" w:cs="Times New Roman"/>
          <w:color w:val="000000" w:themeColor="text1"/>
          <w:lang w:val="en-US"/>
        </w:rPr>
      </w:pPr>
      <w:r w:rsidRPr="004F0E69">
        <w:rPr>
          <w:rFonts w:ascii="Times New Roman" w:hAnsi="Times New Roman" w:cs="Times New Roman"/>
          <w:b/>
          <w:bCs/>
          <w:color w:val="000000" w:themeColor="text1"/>
          <w:lang w:val="en-US"/>
        </w:rPr>
        <w:t xml:space="preserve">Properties of acrylic resin </w:t>
      </w:r>
      <w:r w:rsidR="004F0E69" w:rsidRPr="004F0E69">
        <w:rPr>
          <w:rFonts w:ascii="Times New Roman" w:hAnsi="Times New Roman" w:cs="Times New Roman"/>
          <w:b/>
          <w:bCs/>
          <w:color w:val="000000" w:themeColor="text1"/>
          <w:lang w:val="en-US"/>
        </w:rPr>
        <w:t xml:space="preserve">emulsion </w:t>
      </w:r>
      <w:r w:rsidRPr="004F0E69">
        <w:rPr>
          <w:rFonts w:ascii="Times New Roman" w:hAnsi="Times New Roman" w:cs="Times New Roman"/>
          <w:b/>
          <w:bCs/>
          <w:color w:val="000000" w:themeColor="text1"/>
          <w:lang w:val="en-US"/>
        </w:rPr>
        <w:t>and film modified by cellulose nanofibers</w:t>
      </w:r>
      <w:r w:rsidR="00836325" w:rsidRPr="004F0E69">
        <w:rPr>
          <w:rFonts w:ascii="Times New Roman" w:hAnsi="Times New Roman" w:cs="Times New Roman" w:hint="eastAsia"/>
          <w:b/>
          <w:bCs/>
          <w:color w:val="000000" w:themeColor="text1"/>
          <w:lang w:val="en-US" w:eastAsia="zh-CN"/>
        </w:rPr>
        <w:t>:</w:t>
      </w:r>
      <w:r w:rsidR="00836325" w:rsidRPr="004F0E69">
        <w:rPr>
          <w:rFonts w:ascii="Times New Roman" w:hAnsi="Times New Roman" w:cs="Times New Roman"/>
          <w:color w:val="000000" w:themeColor="text1"/>
          <w:lang w:val="en-US" w:eastAsia="zh-CN"/>
        </w:rPr>
        <w:t xml:space="preserve"> </w:t>
      </w:r>
      <w:r w:rsidRPr="004F0E69">
        <w:rPr>
          <w:rFonts w:ascii="Times New Roman" w:hAnsi="Times New Roman" w:cs="Times New Roman"/>
          <w:color w:val="000000" w:themeColor="text1"/>
          <w:lang w:val="en-US"/>
        </w:rPr>
        <w:t xml:space="preserve">Cellulose nanofibers were added into acrylic resin, and the effect of the amount of cellulose nanofibers on the properties of acrylic resin </w:t>
      </w:r>
      <w:r w:rsidR="004F0E69" w:rsidRPr="004F0E69">
        <w:rPr>
          <w:rFonts w:ascii="Times New Roman" w:hAnsi="Times New Roman" w:cs="Times New Roman"/>
          <w:color w:val="000000" w:themeColor="text1"/>
          <w:lang w:val="en-US"/>
        </w:rPr>
        <w:t xml:space="preserve">emulsion </w:t>
      </w:r>
      <w:r w:rsidRPr="004F0E69">
        <w:rPr>
          <w:rFonts w:ascii="Times New Roman" w:hAnsi="Times New Roman" w:cs="Times New Roman"/>
          <w:color w:val="000000" w:themeColor="text1"/>
          <w:lang w:val="en-US"/>
        </w:rPr>
        <w:t xml:space="preserve">and film was investigated. The </w:t>
      </w:r>
      <w:r w:rsidR="00044F4D" w:rsidRPr="004F0E69">
        <w:rPr>
          <w:rFonts w:ascii="Times New Roman" w:hAnsi="Times New Roman" w:cs="Times New Roman"/>
          <w:color w:val="000000" w:themeColor="text1"/>
          <w:lang w:val="en-US"/>
        </w:rPr>
        <w:t xml:space="preserve">emulsion </w:t>
      </w:r>
      <w:r w:rsidRPr="004F0E69">
        <w:rPr>
          <w:rFonts w:ascii="Times New Roman" w:hAnsi="Times New Roman" w:cs="Times New Roman"/>
          <w:color w:val="000000" w:themeColor="text1"/>
          <w:lang w:val="en-US"/>
        </w:rPr>
        <w:t>performance of cellulose nanofiber modified acrylic resin with different dosage was tested, and the results are shown in Table 1.</w:t>
      </w:r>
      <w:r w:rsidR="0007010B">
        <w:rPr>
          <w:rFonts w:ascii="Times New Roman" w:hAnsi="Times New Roman" w:cs="Times New Roman"/>
          <w:color w:val="000000" w:themeColor="text1"/>
          <w:lang w:val="en-US"/>
        </w:rPr>
        <w:t xml:space="preserve"> </w:t>
      </w:r>
      <w:r w:rsidR="00D748FB" w:rsidRPr="004F0E69">
        <w:rPr>
          <w:rFonts w:ascii="Times New Roman" w:hAnsi="Times New Roman" w:cs="Times New Roman"/>
          <w:color w:val="000000" w:themeColor="text1"/>
          <w:lang w:val="en-US"/>
        </w:rPr>
        <w:t xml:space="preserve">It can be seen from Table 1 that </w:t>
      </w:r>
      <w:r w:rsidR="00F93EC4">
        <w:rPr>
          <w:rFonts w:ascii="Times New Roman" w:hAnsi="Times New Roman" w:cs="Times New Roman"/>
          <w:color w:val="000000" w:themeColor="text1"/>
          <w:lang w:val="en-US"/>
        </w:rPr>
        <w:t>t</w:t>
      </w:r>
      <w:r w:rsidR="00D748FB" w:rsidRPr="004F0E69">
        <w:rPr>
          <w:rFonts w:ascii="Times New Roman" w:hAnsi="Times New Roman" w:cs="Times New Roman"/>
          <w:color w:val="000000" w:themeColor="text1"/>
          <w:lang w:val="en-US"/>
        </w:rPr>
        <w:t xml:space="preserve">he appearance, solid content and pH value of the modified acrylic resin </w:t>
      </w:r>
      <w:r w:rsidR="00D748FB">
        <w:rPr>
          <w:rFonts w:ascii="Times New Roman" w:hAnsi="Times New Roman" w:cs="Times New Roman"/>
          <w:color w:val="000000" w:themeColor="text1"/>
          <w:lang w:val="en-US"/>
        </w:rPr>
        <w:t>emulsion</w:t>
      </w:r>
      <w:r w:rsidR="00D748FB" w:rsidRPr="004F0E69">
        <w:rPr>
          <w:rFonts w:ascii="Times New Roman" w:hAnsi="Times New Roman" w:cs="Times New Roman"/>
          <w:color w:val="000000" w:themeColor="text1"/>
          <w:lang w:val="en-US"/>
        </w:rPr>
        <w:t xml:space="preserve"> have little influence, but have great influence on the viscosity of the acrylic resin </w:t>
      </w:r>
      <w:r w:rsidR="00D748FB">
        <w:rPr>
          <w:rFonts w:ascii="Times New Roman" w:hAnsi="Times New Roman" w:cs="Times New Roman"/>
          <w:color w:val="000000" w:themeColor="text1"/>
          <w:lang w:val="en-US"/>
        </w:rPr>
        <w:t>emulsion</w:t>
      </w:r>
      <w:r w:rsidR="00D748FB" w:rsidRPr="004F0E69">
        <w:rPr>
          <w:rFonts w:ascii="Times New Roman" w:hAnsi="Times New Roman" w:cs="Times New Roman"/>
          <w:color w:val="000000" w:themeColor="text1"/>
          <w:lang w:val="en-US"/>
        </w:rPr>
        <w:t xml:space="preserve">. With the increase of the amount of cellulose nanofibers added, the viscosity of acrylic resin </w:t>
      </w:r>
      <w:r w:rsidR="00D748FB">
        <w:rPr>
          <w:rFonts w:ascii="Times New Roman" w:hAnsi="Times New Roman" w:cs="Times New Roman"/>
          <w:color w:val="000000" w:themeColor="text1"/>
          <w:lang w:val="en-US"/>
        </w:rPr>
        <w:t>emulsion</w:t>
      </w:r>
      <w:r w:rsidR="00D748FB" w:rsidRPr="004F0E69">
        <w:rPr>
          <w:rFonts w:ascii="Times New Roman" w:hAnsi="Times New Roman" w:cs="Times New Roman"/>
          <w:color w:val="000000" w:themeColor="text1"/>
          <w:lang w:val="en-US"/>
        </w:rPr>
        <w:t xml:space="preserve"> will increase significantly from 16.2 mPa · s to 41.1~49.0 mPa · s, but its use performance will not be greatly affected.</w:t>
      </w:r>
    </w:p>
    <w:p w14:paraId="5B591946" w14:textId="77777777" w:rsidR="00836325" w:rsidRPr="004F0E69" w:rsidRDefault="00836325" w:rsidP="0018625C">
      <w:pPr>
        <w:autoSpaceDE w:val="0"/>
        <w:autoSpaceDN w:val="0"/>
        <w:adjustRightInd w:val="0"/>
        <w:spacing w:after="0" w:line="240" w:lineRule="auto"/>
        <w:jc w:val="both"/>
        <w:rPr>
          <w:rFonts w:ascii="Times New Roman" w:hAnsi="Times New Roman" w:cs="Times New Roman"/>
          <w:color w:val="000000" w:themeColor="text1"/>
          <w:lang w:val="en-US"/>
        </w:rPr>
      </w:pPr>
    </w:p>
    <w:p w14:paraId="5B50E6E2" w14:textId="53C85774" w:rsidR="006515FB" w:rsidRPr="00F93EC4" w:rsidRDefault="006515FB" w:rsidP="0018625C">
      <w:pPr>
        <w:autoSpaceDE w:val="0"/>
        <w:autoSpaceDN w:val="0"/>
        <w:adjustRightInd w:val="0"/>
        <w:spacing w:after="0" w:line="240" w:lineRule="auto"/>
        <w:jc w:val="center"/>
        <w:rPr>
          <w:rFonts w:ascii="Times New Roman" w:hAnsi="Times New Roman" w:cs="Times New Roman"/>
          <w:b/>
          <w:bCs/>
          <w:color w:val="000000" w:themeColor="text1"/>
          <w:sz w:val="20"/>
          <w:szCs w:val="20"/>
          <w:lang w:val="en-US"/>
        </w:rPr>
      </w:pPr>
      <w:r w:rsidRPr="00F93EC4">
        <w:rPr>
          <w:rFonts w:ascii="Times New Roman" w:hAnsi="Times New Roman" w:cs="Times New Roman"/>
          <w:b/>
          <w:bCs/>
          <w:color w:val="000000" w:themeColor="text1"/>
          <w:sz w:val="20"/>
          <w:szCs w:val="20"/>
          <w:lang w:val="en-US"/>
        </w:rPr>
        <w:t xml:space="preserve">Table 1 Effect of cellulose nanofiber content on the performance of acrylic resin </w:t>
      </w:r>
      <w:r w:rsidR="00044F4D" w:rsidRPr="00F93EC4">
        <w:rPr>
          <w:rFonts w:ascii="Times New Roman" w:hAnsi="Times New Roman" w:cs="Times New Roman"/>
          <w:b/>
          <w:bCs/>
          <w:color w:val="000000" w:themeColor="text1"/>
          <w:sz w:val="20"/>
          <w:szCs w:val="20"/>
          <w:lang w:val="en-US"/>
        </w:rPr>
        <w:t>emulsion</w:t>
      </w:r>
    </w:p>
    <w:p w14:paraId="3B1BD1FE" w14:textId="77777777" w:rsidR="006515FB" w:rsidRPr="004F0E69" w:rsidRDefault="006515FB" w:rsidP="0018625C">
      <w:pPr>
        <w:autoSpaceDE w:val="0"/>
        <w:autoSpaceDN w:val="0"/>
        <w:adjustRightInd w:val="0"/>
        <w:spacing w:after="0" w:line="240" w:lineRule="auto"/>
        <w:jc w:val="both"/>
        <w:rPr>
          <w:rFonts w:ascii="Times New Roman" w:hAnsi="Times New Roman" w:cs="Times New Roman"/>
          <w:b/>
          <w:bCs/>
          <w:color w:val="000000" w:themeColor="text1"/>
          <w:lang w:val="en-US"/>
        </w:rPr>
      </w:pPr>
    </w:p>
    <w:tbl>
      <w:tblPr>
        <w:tblStyle w:val="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1985"/>
        <w:gridCol w:w="1416"/>
        <w:gridCol w:w="993"/>
        <w:gridCol w:w="1985"/>
      </w:tblGrid>
      <w:tr w:rsidR="004F0E69" w:rsidRPr="004F0E69" w14:paraId="5B3D4ADE" w14:textId="77777777" w:rsidTr="00044F4D">
        <w:trPr>
          <w:jc w:val="center"/>
        </w:trPr>
        <w:tc>
          <w:tcPr>
            <w:tcW w:w="1843" w:type="dxa"/>
            <w:tcBorders>
              <w:top w:val="single" w:sz="12" w:space="0" w:color="auto"/>
              <w:bottom w:val="single" w:sz="4" w:space="0" w:color="auto"/>
            </w:tcBorders>
            <w:vAlign w:val="center"/>
          </w:tcPr>
          <w:p w14:paraId="7E2AD3DC" w14:textId="1AF1B222" w:rsidR="006515FB" w:rsidRPr="004F0E69" w:rsidRDefault="00D862E6"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bCs/>
                <w:color w:val="000000" w:themeColor="text1"/>
                <w:sz w:val="20"/>
                <w:szCs w:val="20"/>
                <w:lang w:val="en-US" w:eastAsia="zh-CN"/>
              </w:rPr>
              <w:t>MFC-F</w:t>
            </w:r>
            <w:r w:rsidR="00044F4D">
              <w:rPr>
                <w:rFonts w:ascii="Times New Roman" w:eastAsia="宋体" w:hAnsi="Times New Roman" w:cs="Times New Roman"/>
                <w:bCs/>
                <w:color w:val="000000" w:themeColor="text1"/>
                <w:sz w:val="20"/>
                <w:szCs w:val="20"/>
                <w:lang w:val="en-US" w:eastAsia="zh-CN"/>
              </w:rPr>
              <w:t xml:space="preserve"> </w:t>
            </w:r>
            <w:r w:rsidR="00044F4D" w:rsidRPr="004F0E69">
              <w:rPr>
                <w:rFonts w:ascii="Times New Roman" w:eastAsia="宋体" w:hAnsi="Times New Roman" w:cs="Times New Roman"/>
                <w:bCs/>
                <w:color w:val="000000" w:themeColor="text1"/>
                <w:sz w:val="20"/>
                <w:szCs w:val="20"/>
                <w:lang w:val="en-US" w:eastAsia="zh-CN"/>
              </w:rPr>
              <w:t>dosage</w:t>
            </w:r>
            <w:r w:rsidR="006515FB" w:rsidRPr="004F0E69">
              <w:rPr>
                <w:rFonts w:ascii="Times New Roman" w:eastAsia="宋体" w:hAnsi="Times New Roman" w:cs="Times New Roman" w:hint="eastAsia"/>
                <w:color w:val="000000" w:themeColor="text1"/>
                <w:sz w:val="20"/>
                <w:szCs w:val="20"/>
                <w:lang w:val="en-US" w:eastAsia="zh-CN"/>
              </w:rPr>
              <w:t>（</w:t>
            </w:r>
            <w:r w:rsidR="006515FB" w:rsidRPr="004F0E69">
              <w:rPr>
                <w:rFonts w:ascii="Times New Roman" w:eastAsia="宋体" w:hAnsi="Times New Roman" w:cs="Times New Roman"/>
                <w:color w:val="000000" w:themeColor="text1"/>
                <w:sz w:val="20"/>
                <w:szCs w:val="20"/>
                <w:lang w:val="en-US" w:eastAsia="zh-CN"/>
              </w:rPr>
              <w:t>%</w:t>
            </w:r>
            <w:r w:rsidR="006515FB" w:rsidRPr="004F0E69">
              <w:rPr>
                <w:rFonts w:ascii="Times New Roman" w:eastAsia="宋体" w:hAnsi="Times New Roman" w:cs="Times New Roman" w:hint="eastAsia"/>
                <w:color w:val="000000" w:themeColor="text1"/>
                <w:sz w:val="20"/>
                <w:szCs w:val="20"/>
                <w:lang w:val="en-US" w:eastAsia="zh-CN"/>
              </w:rPr>
              <w:t>）</w:t>
            </w:r>
          </w:p>
        </w:tc>
        <w:tc>
          <w:tcPr>
            <w:tcW w:w="1985" w:type="dxa"/>
            <w:tcBorders>
              <w:top w:val="single" w:sz="12" w:space="0" w:color="auto"/>
              <w:bottom w:val="single" w:sz="4" w:space="0" w:color="auto"/>
            </w:tcBorders>
            <w:vAlign w:val="center"/>
          </w:tcPr>
          <w:p w14:paraId="4C0E917D" w14:textId="68AC6145" w:rsidR="006515FB" w:rsidRPr="004F0E69" w:rsidRDefault="00D862E6"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Appearance</w:t>
            </w:r>
          </w:p>
        </w:tc>
        <w:tc>
          <w:tcPr>
            <w:tcW w:w="1416" w:type="dxa"/>
            <w:tcBorders>
              <w:top w:val="single" w:sz="12" w:space="0" w:color="auto"/>
              <w:bottom w:val="single" w:sz="4" w:space="0" w:color="auto"/>
            </w:tcBorders>
            <w:vAlign w:val="center"/>
          </w:tcPr>
          <w:p w14:paraId="65F037E8" w14:textId="73B1DDF1" w:rsidR="006515FB" w:rsidRPr="004F0E69" w:rsidRDefault="00D862E6"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Solid content</w:t>
            </w:r>
            <w:r w:rsidR="006515FB" w:rsidRPr="004F0E69">
              <w:rPr>
                <w:rFonts w:ascii="Times New Roman" w:eastAsia="宋体" w:hAnsi="Times New Roman" w:cs="Times New Roman" w:hint="eastAsia"/>
                <w:color w:val="000000" w:themeColor="text1"/>
                <w:sz w:val="20"/>
                <w:szCs w:val="20"/>
                <w:lang w:val="en-US" w:eastAsia="zh-CN"/>
              </w:rPr>
              <w:t>（</w:t>
            </w:r>
            <w:r w:rsidR="006515FB" w:rsidRPr="004F0E69">
              <w:rPr>
                <w:rFonts w:ascii="Times New Roman" w:eastAsia="宋体" w:hAnsi="Times New Roman" w:cs="Times New Roman"/>
                <w:color w:val="000000" w:themeColor="text1"/>
                <w:sz w:val="20"/>
                <w:szCs w:val="20"/>
                <w:lang w:val="en-US" w:eastAsia="zh-CN"/>
              </w:rPr>
              <w:t>%</w:t>
            </w:r>
            <w:r w:rsidR="006515FB" w:rsidRPr="004F0E69">
              <w:rPr>
                <w:rFonts w:ascii="Times New Roman" w:eastAsia="宋体" w:hAnsi="Times New Roman" w:cs="Times New Roman" w:hint="eastAsia"/>
                <w:color w:val="000000" w:themeColor="text1"/>
                <w:sz w:val="20"/>
                <w:szCs w:val="20"/>
                <w:lang w:val="en-US" w:eastAsia="zh-CN"/>
              </w:rPr>
              <w:t>）</w:t>
            </w:r>
          </w:p>
        </w:tc>
        <w:tc>
          <w:tcPr>
            <w:tcW w:w="993" w:type="dxa"/>
            <w:tcBorders>
              <w:top w:val="single" w:sz="12" w:space="0" w:color="auto"/>
              <w:bottom w:val="single" w:sz="4" w:space="0" w:color="auto"/>
            </w:tcBorders>
            <w:vAlign w:val="center"/>
          </w:tcPr>
          <w:p w14:paraId="4B9DB4C5" w14:textId="6BD0C9F6"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pH</w:t>
            </w:r>
            <w:r w:rsidR="00D862E6" w:rsidRPr="004F0E69">
              <w:rPr>
                <w:rFonts w:ascii="Times New Roman" w:eastAsia="宋体" w:hAnsi="Times New Roman" w:cs="Times New Roman"/>
                <w:color w:val="000000" w:themeColor="text1"/>
                <w:sz w:val="20"/>
                <w:szCs w:val="20"/>
                <w:lang w:val="en-US" w:eastAsia="zh-CN"/>
              </w:rPr>
              <w:t xml:space="preserve"> value</w:t>
            </w:r>
          </w:p>
        </w:tc>
        <w:tc>
          <w:tcPr>
            <w:tcW w:w="1985" w:type="dxa"/>
            <w:tcBorders>
              <w:top w:val="single" w:sz="12" w:space="0" w:color="auto"/>
              <w:bottom w:val="single" w:sz="4" w:space="0" w:color="auto"/>
            </w:tcBorders>
            <w:vAlign w:val="center"/>
          </w:tcPr>
          <w:p w14:paraId="1CE3A2CB" w14:textId="7D1F30C2" w:rsidR="00E65FB1" w:rsidRDefault="00E65FB1"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bookmarkStart w:id="6" w:name="OLE_LINK260"/>
            <w:bookmarkStart w:id="7" w:name="OLE_LINK261"/>
            <w:r>
              <w:rPr>
                <w:rFonts w:ascii="Times New Roman" w:eastAsia="宋体" w:hAnsi="Times New Roman" w:cs="Times New Roman"/>
                <w:color w:val="000000" w:themeColor="text1"/>
                <w:sz w:val="20"/>
                <w:szCs w:val="20"/>
                <w:lang w:val="en-US" w:eastAsia="zh-CN"/>
              </w:rPr>
              <w:t>V</w:t>
            </w:r>
            <w:r w:rsidRPr="00E65FB1">
              <w:rPr>
                <w:rFonts w:ascii="Times New Roman" w:eastAsia="宋体" w:hAnsi="Times New Roman" w:cs="Times New Roman"/>
                <w:color w:val="000000" w:themeColor="text1"/>
                <w:sz w:val="20"/>
                <w:szCs w:val="20"/>
                <w:lang w:val="en-US" w:eastAsia="zh-CN"/>
              </w:rPr>
              <w:t xml:space="preserve">iscosity </w:t>
            </w:r>
          </w:p>
          <w:p w14:paraId="7C2CBC35" w14:textId="1E5E25FA"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(mPa·s)</w:t>
            </w:r>
            <w:bookmarkEnd w:id="6"/>
            <w:bookmarkEnd w:id="7"/>
          </w:p>
        </w:tc>
      </w:tr>
      <w:tr w:rsidR="004F0E69" w:rsidRPr="004F0E69" w14:paraId="0F1B6407" w14:textId="77777777" w:rsidTr="00044F4D">
        <w:trPr>
          <w:jc w:val="center"/>
        </w:trPr>
        <w:tc>
          <w:tcPr>
            <w:tcW w:w="1843" w:type="dxa"/>
            <w:tcBorders>
              <w:top w:val="single" w:sz="4" w:space="0" w:color="auto"/>
            </w:tcBorders>
            <w:vAlign w:val="center"/>
          </w:tcPr>
          <w:p w14:paraId="596E0C2D"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0</w:t>
            </w:r>
          </w:p>
        </w:tc>
        <w:tc>
          <w:tcPr>
            <w:tcW w:w="1985" w:type="dxa"/>
            <w:tcBorders>
              <w:top w:val="single" w:sz="4" w:space="0" w:color="auto"/>
            </w:tcBorders>
            <w:vAlign w:val="center"/>
          </w:tcPr>
          <w:p w14:paraId="6DD5F8E8" w14:textId="6D9A0746" w:rsidR="006515FB" w:rsidRPr="004F0E69" w:rsidRDefault="00836325"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Milky white liquid</w:t>
            </w:r>
          </w:p>
        </w:tc>
        <w:tc>
          <w:tcPr>
            <w:tcW w:w="1416" w:type="dxa"/>
            <w:tcBorders>
              <w:top w:val="single" w:sz="4" w:space="0" w:color="auto"/>
            </w:tcBorders>
            <w:vAlign w:val="center"/>
          </w:tcPr>
          <w:p w14:paraId="44BABEF6"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34.82</w:t>
            </w:r>
          </w:p>
        </w:tc>
        <w:tc>
          <w:tcPr>
            <w:tcW w:w="993" w:type="dxa"/>
            <w:tcBorders>
              <w:top w:val="single" w:sz="4" w:space="0" w:color="auto"/>
            </w:tcBorders>
            <w:vAlign w:val="center"/>
          </w:tcPr>
          <w:p w14:paraId="4B3CC5BF"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6.7</w:t>
            </w:r>
          </w:p>
        </w:tc>
        <w:tc>
          <w:tcPr>
            <w:tcW w:w="1985" w:type="dxa"/>
            <w:tcBorders>
              <w:top w:val="single" w:sz="4" w:space="0" w:color="auto"/>
            </w:tcBorders>
            <w:vAlign w:val="center"/>
          </w:tcPr>
          <w:p w14:paraId="757B1D2E"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16.2</w:t>
            </w:r>
          </w:p>
        </w:tc>
      </w:tr>
      <w:tr w:rsidR="004F0E69" w:rsidRPr="004F0E69" w14:paraId="5314129D" w14:textId="77777777" w:rsidTr="00044F4D">
        <w:trPr>
          <w:jc w:val="center"/>
        </w:trPr>
        <w:tc>
          <w:tcPr>
            <w:tcW w:w="1843" w:type="dxa"/>
            <w:vAlign w:val="center"/>
          </w:tcPr>
          <w:p w14:paraId="28D90CD4"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0.25</w:t>
            </w:r>
          </w:p>
        </w:tc>
        <w:tc>
          <w:tcPr>
            <w:tcW w:w="1985" w:type="dxa"/>
            <w:vAlign w:val="center"/>
          </w:tcPr>
          <w:p w14:paraId="29CDE1E8" w14:textId="003232F9" w:rsidR="006515FB" w:rsidRPr="004F0E69" w:rsidRDefault="00836325"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Milky white liquid</w:t>
            </w:r>
          </w:p>
        </w:tc>
        <w:tc>
          <w:tcPr>
            <w:tcW w:w="1416" w:type="dxa"/>
            <w:vAlign w:val="center"/>
          </w:tcPr>
          <w:p w14:paraId="5A60404B"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33.71</w:t>
            </w:r>
          </w:p>
        </w:tc>
        <w:tc>
          <w:tcPr>
            <w:tcW w:w="993" w:type="dxa"/>
            <w:vAlign w:val="center"/>
          </w:tcPr>
          <w:p w14:paraId="398F743C"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6.7</w:t>
            </w:r>
          </w:p>
        </w:tc>
        <w:tc>
          <w:tcPr>
            <w:tcW w:w="1985" w:type="dxa"/>
            <w:vAlign w:val="center"/>
          </w:tcPr>
          <w:p w14:paraId="4F6AE65B"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41.1</w:t>
            </w:r>
          </w:p>
        </w:tc>
      </w:tr>
      <w:tr w:rsidR="004F0E69" w:rsidRPr="004F0E69" w14:paraId="087A489F" w14:textId="77777777" w:rsidTr="00044F4D">
        <w:trPr>
          <w:jc w:val="center"/>
        </w:trPr>
        <w:tc>
          <w:tcPr>
            <w:tcW w:w="1843" w:type="dxa"/>
            <w:vAlign w:val="center"/>
          </w:tcPr>
          <w:p w14:paraId="441AFDE8"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0.30</w:t>
            </w:r>
          </w:p>
        </w:tc>
        <w:tc>
          <w:tcPr>
            <w:tcW w:w="1985" w:type="dxa"/>
            <w:vAlign w:val="center"/>
          </w:tcPr>
          <w:p w14:paraId="5A8B8432" w14:textId="601CD677" w:rsidR="006515FB" w:rsidRPr="004F0E69" w:rsidRDefault="00836325"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Milky white liquid</w:t>
            </w:r>
          </w:p>
        </w:tc>
        <w:tc>
          <w:tcPr>
            <w:tcW w:w="1416" w:type="dxa"/>
            <w:vAlign w:val="center"/>
          </w:tcPr>
          <w:p w14:paraId="355B66FA"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33.36</w:t>
            </w:r>
          </w:p>
        </w:tc>
        <w:tc>
          <w:tcPr>
            <w:tcW w:w="993" w:type="dxa"/>
            <w:vAlign w:val="center"/>
          </w:tcPr>
          <w:p w14:paraId="0E8A657B"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6.6</w:t>
            </w:r>
          </w:p>
        </w:tc>
        <w:tc>
          <w:tcPr>
            <w:tcW w:w="1985" w:type="dxa"/>
            <w:vAlign w:val="center"/>
          </w:tcPr>
          <w:p w14:paraId="6E63DF4C"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46.3</w:t>
            </w:r>
          </w:p>
        </w:tc>
      </w:tr>
      <w:tr w:rsidR="004F0E69" w:rsidRPr="004F0E69" w14:paraId="5BB5944F" w14:textId="77777777" w:rsidTr="00044F4D">
        <w:trPr>
          <w:jc w:val="center"/>
        </w:trPr>
        <w:tc>
          <w:tcPr>
            <w:tcW w:w="1843" w:type="dxa"/>
            <w:vAlign w:val="center"/>
          </w:tcPr>
          <w:p w14:paraId="56409F5A"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0.35</w:t>
            </w:r>
          </w:p>
        </w:tc>
        <w:tc>
          <w:tcPr>
            <w:tcW w:w="1985" w:type="dxa"/>
            <w:vAlign w:val="center"/>
          </w:tcPr>
          <w:p w14:paraId="082E2441" w14:textId="793D268E" w:rsidR="006515FB" w:rsidRPr="004F0E69" w:rsidRDefault="00836325"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Milky white liquid</w:t>
            </w:r>
          </w:p>
        </w:tc>
        <w:tc>
          <w:tcPr>
            <w:tcW w:w="1416" w:type="dxa"/>
            <w:vAlign w:val="center"/>
          </w:tcPr>
          <w:p w14:paraId="6D317BF2"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33.18</w:t>
            </w:r>
          </w:p>
        </w:tc>
        <w:tc>
          <w:tcPr>
            <w:tcW w:w="993" w:type="dxa"/>
            <w:vAlign w:val="center"/>
          </w:tcPr>
          <w:p w14:paraId="1E6CE4CF"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6.7</w:t>
            </w:r>
          </w:p>
        </w:tc>
        <w:tc>
          <w:tcPr>
            <w:tcW w:w="1985" w:type="dxa"/>
            <w:vAlign w:val="center"/>
          </w:tcPr>
          <w:p w14:paraId="52929045"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46.4</w:t>
            </w:r>
          </w:p>
        </w:tc>
      </w:tr>
      <w:tr w:rsidR="00044F4D" w:rsidRPr="004F0E69" w14:paraId="77CF86E7" w14:textId="77777777" w:rsidTr="00044F4D">
        <w:trPr>
          <w:jc w:val="center"/>
        </w:trPr>
        <w:tc>
          <w:tcPr>
            <w:tcW w:w="1843" w:type="dxa"/>
            <w:tcBorders>
              <w:bottom w:val="single" w:sz="12" w:space="0" w:color="auto"/>
            </w:tcBorders>
            <w:vAlign w:val="center"/>
          </w:tcPr>
          <w:p w14:paraId="60079475"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0.40</w:t>
            </w:r>
          </w:p>
        </w:tc>
        <w:tc>
          <w:tcPr>
            <w:tcW w:w="1985" w:type="dxa"/>
            <w:tcBorders>
              <w:bottom w:val="single" w:sz="12" w:space="0" w:color="auto"/>
            </w:tcBorders>
            <w:vAlign w:val="center"/>
          </w:tcPr>
          <w:p w14:paraId="1DD72CB7" w14:textId="6EF4B4BF" w:rsidR="006515FB" w:rsidRPr="004F0E69" w:rsidRDefault="00836325"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Milky white liquid</w:t>
            </w:r>
          </w:p>
        </w:tc>
        <w:tc>
          <w:tcPr>
            <w:tcW w:w="1416" w:type="dxa"/>
            <w:tcBorders>
              <w:bottom w:val="single" w:sz="12" w:space="0" w:color="auto"/>
            </w:tcBorders>
            <w:vAlign w:val="center"/>
          </w:tcPr>
          <w:p w14:paraId="62DB24A5"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33.05</w:t>
            </w:r>
          </w:p>
        </w:tc>
        <w:tc>
          <w:tcPr>
            <w:tcW w:w="993" w:type="dxa"/>
            <w:tcBorders>
              <w:bottom w:val="single" w:sz="12" w:space="0" w:color="auto"/>
            </w:tcBorders>
            <w:vAlign w:val="center"/>
          </w:tcPr>
          <w:p w14:paraId="0C19C8AD"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6.6</w:t>
            </w:r>
          </w:p>
        </w:tc>
        <w:tc>
          <w:tcPr>
            <w:tcW w:w="1985" w:type="dxa"/>
            <w:tcBorders>
              <w:bottom w:val="single" w:sz="12" w:space="0" w:color="auto"/>
            </w:tcBorders>
            <w:vAlign w:val="center"/>
          </w:tcPr>
          <w:p w14:paraId="54345C8E" w14:textId="77777777" w:rsidR="006515FB" w:rsidRPr="004F0E69" w:rsidRDefault="006515FB" w:rsidP="00044F4D">
            <w:pPr>
              <w:widowControl w:val="0"/>
              <w:spacing w:after="0" w:line="36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49.0</w:t>
            </w:r>
          </w:p>
        </w:tc>
      </w:tr>
    </w:tbl>
    <w:p w14:paraId="669FC635" w14:textId="77777777" w:rsidR="00F93EC4" w:rsidRDefault="00F93EC4"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p>
    <w:p w14:paraId="7EDBCF57" w14:textId="25B8936E" w:rsidR="005E21E5" w:rsidRPr="004F0E69" w:rsidRDefault="00A63321" w:rsidP="005E21E5">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The mechanical properties of acrylic resin film modified with different amounts of cellulose nanofibers were tested, and the results are shown in Figure 1.</w:t>
      </w:r>
      <w:r w:rsidR="005E21E5">
        <w:rPr>
          <w:rFonts w:ascii="Times New Roman" w:hAnsi="Times New Roman" w:cs="Times New Roman"/>
          <w:color w:val="000000" w:themeColor="text1"/>
          <w:lang w:val="en-US"/>
        </w:rPr>
        <w:t xml:space="preserve"> </w:t>
      </w:r>
      <w:r w:rsidR="005E21E5" w:rsidRPr="004F0E69">
        <w:rPr>
          <w:rFonts w:ascii="Times New Roman" w:hAnsi="Times New Roman" w:cs="Times New Roman"/>
          <w:color w:val="000000" w:themeColor="text1"/>
          <w:lang w:val="en-US" w:eastAsia="zh-CN"/>
        </w:rPr>
        <w:t>From Figure 1, it can be seen that the amount of cellulose nanofibers has a significant impact on the mechanical properties of the modified acrylic resin film. As the amount of cellulose nanofibers increases, the mechanical properties (tensile strength, tear strength, and elongation at break) of the adhesive film increase significantly. When the dosage of cellulose nanofibers is 0.30%, the mechanical properties of the acrylic resin film, such as tensile strength, tear strength, and elongation at break, all reach their maximum values. The tensile strength is as high as 7.43N/mm</w:t>
      </w:r>
      <w:r w:rsidR="005E21E5" w:rsidRPr="004F0E69">
        <w:rPr>
          <w:rFonts w:ascii="Times New Roman" w:hAnsi="Times New Roman" w:cs="Times New Roman"/>
          <w:color w:val="000000" w:themeColor="text1"/>
          <w:vertAlign w:val="superscript"/>
          <w:lang w:val="en-US" w:eastAsia="zh-CN"/>
        </w:rPr>
        <w:t>2</w:t>
      </w:r>
      <w:r w:rsidR="005E21E5" w:rsidRPr="004F0E69">
        <w:rPr>
          <w:rFonts w:ascii="Times New Roman" w:hAnsi="Times New Roman" w:cs="Times New Roman"/>
          <w:color w:val="000000" w:themeColor="text1"/>
          <w:lang w:val="en-US" w:eastAsia="zh-CN"/>
        </w:rPr>
        <w:t xml:space="preserve">, the tearing </w:t>
      </w:r>
      <w:r w:rsidR="005E21E5">
        <w:rPr>
          <w:rFonts w:ascii="Times New Roman" w:hAnsi="Times New Roman" w:cs="Times New Roman"/>
          <w:color w:val="000000" w:themeColor="text1"/>
          <w:lang w:val="en-US" w:eastAsia="zh-CN"/>
        </w:rPr>
        <w:t>strength</w:t>
      </w:r>
      <w:r w:rsidR="005E21E5" w:rsidRPr="004F0E69">
        <w:rPr>
          <w:rFonts w:ascii="Times New Roman" w:hAnsi="Times New Roman" w:cs="Times New Roman"/>
          <w:color w:val="000000" w:themeColor="text1"/>
          <w:lang w:val="en-US" w:eastAsia="zh-CN"/>
        </w:rPr>
        <w:t xml:space="preserve"> is 17.61N/mm, and the elongation at break is 653%. Compared with unmodified acrylic resin, the tensile strength is increased by 111.68%, the tearing strength is increased by 32.61%, and the elongation at break is increased by 31.92%. This may be because the addition of high-strength cellulose nanofibers to acrylic resin enhances its strength. However, as the content of cellulose nanofibers increases, the original regularity of acrylic resin is gradually disrupted, leading to a decrease in strength. Therefore, it is best to modify acrylic resin by adding 0.3% cellulose nanofibers, with a focus on studying the addition of 0.3% cellulose nanofibers to acrylic resin.</w:t>
      </w:r>
    </w:p>
    <w:p w14:paraId="6C0B5AEE" w14:textId="77777777" w:rsidR="005E21E5" w:rsidRPr="004F0E69" w:rsidRDefault="005E21E5" w:rsidP="0018625C">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p>
    <w:p w14:paraId="062B857F" w14:textId="536B9D11" w:rsidR="00836325" w:rsidRPr="004F0E69" w:rsidRDefault="000E1B61" w:rsidP="00F93EC4">
      <w:pPr>
        <w:autoSpaceDE w:val="0"/>
        <w:autoSpaceDN w:val="0"/>
        <w:adjustRightInd w:val="0"/>
        <w:spacing w:after="0" w:line="240" w:lineRule="auto"/>
        <w:ind w:firstLineChars="200" w:firstLine="440"/>
        <w:jc w:val="center"/>
        <w:rPr>
          <w:rFonts w:ascii="Times New Roman" w:hAnsi="Times New Roman" w:cs="Times New Roman"/>
          <w:color w:val="000000" w:themeColor="text1"/>
          <w:lang w:val="en-US" w:eastAsia="zh-CN"/>
        </w:rPr>
      </w:pPr>
      <w:r>
        <w:rPr>
          <w:rFonts w:ascii="Times New Roman" w:hAnsi="Times New Roman" w:cs="Times New Roman"/>
          <w:noProof/>
          <w:color w:val="000000" w:themeColor="text1"/>
          <w:lang w:val="en-US" w:eastAsia="zh-CN"/>
        </w:rPr>
        <w:lastRenderedPageBreak/>
        <w:drawing>
          <wp:inline distT="0" distB="0" distL="0" distR="0" wp14:anchorId="6275680B" wp14:editId="2C60D1BD">
            <wp:extent cx="4876800" cy="3535907"/>
            <wp:effectExtent l="0" t="0" r="0" b="7620"/>
            <wp:docPr id="1791602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602155" name="图片 17916021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85072" cy="3541904"/>
                    </a:xfrm>
                    <a:prstGeom prst="rect">
                      <a:avLst/>
                    </a:prstGeom>
                  </pic:spPr>
                </pic:pic>
              </a:graphicData>
            </a:graphic>
          </wp:inline>
        </w:drawing>
      </w:r>
    </w:p>
    <w:p w14:paraId="673DB184" w14:textId="1EC4C6C3" w:rsidR="003C0840" w:rsidRPr="00F93EC4" w:rsidRDefault="00102496" w:rsidP="0018625C">
      <w:pPr>
        <w:autoSpaceDE w:val="0"/>
        <w:autoSpaceDN w:val="0"/>
        <w:adjustRightInd w:val="0"/>
        <w:spacing w:after="0" w:line="240" w:lineRule="auto"/>
        <w:ind w:firstLineChars="200" w:firstLine="402"/>
        <w:jc w:val="both"/>
        <w:rPr>
          <w:rFonts w:ascii="Times New Roman" w:hAnsi="Times New Roman" w:cs="Times New Roman"/>
          <w:b/>
          <w:bCs/>
          <w:color w:val="000000" w:themeColor="text1"/>
          <w:sz w:val="20"/>
          <w:szCs w:val="20"/>
          <w:lang w:val="en-US" w:eastAsia="zh-CN"/>
        </w:rPr>
      </w:pPr>
      <w:r w:rsidRPr="00F93EC4">
        <w:rPr>
          <w:rFonts w:ascii="Times New Roman" w:hAnsi="Times New Roman" w:cs="Times New Roman"/>
          <w:b/>
          <w:bCs/>
          <w:color w:val="000000" w:themeColor="text1"/>
          <w:sz w:val="20"/>
          <w:szCs w:val="20"/>
          <w:lang w:val="en-US" w:eastAsia="zh-CN"/>
        </w:rPr>
        <w:t xml:space="preserve">Figure 1 A) </w:t>
      </w:r>
      <w:r w:rsidR="00F93EC4">
        <w:rPr>
          <w:rFonts w:ascii="Times New Roman" w:hAnsi="Times New Roman" w:cs="Times New Roman"/>
          <w:b/>
          <w:bCs/>
          <w:color w:val="000000" w:themeColor="text1"/>
          <w:sz w:val="20"/>
          <w:szCs w:val="20"/>
          <w:lang w:val="en-US" w:eastAsia="zh-CN"/>
        </w:rPr>
        <w:t>T</w:t>
      </w:r>
      <w:r w:rsidRPr="00F93EC4">
        <w:rPr>
          <w:rFonts w:ascii="Times New Roman" w:hAnsi="Times New Roman" w:cs="Times New Roman"/>
          <w:b/>
          <w:bCs/>
          <w:color w:val="000000" w:themeColor="text1"/>
          <w:sz w:val="20"/>
          <w:szCs w:val="20"/>
          <w:lang w:val="en-US" w:eastAsia="zh-CN"/>
        </w:rPr>
        <w:t xml:space="preserve">he variation of the tensile strength of acrylic resin </w:t>
      </w:r>
      <w:r w:rsidR="00F93EC4">
        <w:rPr>
          <w:rFonts w:ascii="Times New Roman" w:hAnsi="Times New Roman" w:cs="Times New Roman"/>
          <w:b/>
          <w:bCs/>
          <w:color w:val="000000" w:themeColor="text1"/>
          <w:sz w:val="20"/>
          <w:szCs w:val="20"/>
          <w:lang w:val="en-US" w:eastAsia="zh-CN"/>
        </w:rPr>
        <w:t xml:space="preserve">modified by </w:t>
      </w:r>
      <w:r w:rsidRPr="00F93EC4">
        <w:rPr>
          <w:rFonts w:ascii="Times New Roman" w:hAnsi="Times New Roman" w:cs="Times New Roman"/>
          <w:b/>
          <w:bCs/>
          <w:color w:val="000000" w:themeColor="text1"/>
          <w:sz w:val="20"/>
          <w:szCs w:val="20"/>
          <w:lang w:val="en-US" w:eastAsia="zh-CN"/>
        </w:rPr>
        <w:t xml:space="preserve">the amount of MFC-F; B) </w:t>
      </w:r>
      <w:r w:rsidR="008A54BB">
        <w:rPr>
          <w:rFonts w:ascii="Times New Roman" w:hAnsi="Times New Roman" w:cs="Times New Roman"/>
          <w:b/>
          <w:bCs/>
          <w:color w:val="000000" w:themeColor="text1"/>
          <w:sz w:val="20"/>
          <w:szCs w:val="20"/>
          <w:lang w:val="en-US" w:eastAsia="zh-CN"/>
        </w:rPr>
        <w:t>T</w:t>
      </w:r>
      <w:r w:rsidR="008A54BB" w:rsidRPr="00F93EC4">
        <w:rPr>
          <w:rFonts w:ascii="Times New Roman" w:hAnsi="Times New Roman" w:cs="Times New Roman"/>
          <w:b/>
          <w:bCs/>
          <w:color w:val="000000" w:themeColor="text1"/>
          <w:sz w:val="20"/>
          <w:szCs w:val="20"/>
          <w:lang w:val="en-US" w:eastAsia="zh-CN"/>
        </w:rPr>
        <w:t xml:space="preserve">he variation of the </w:t>
      </w:r>
      <w:r w:rsidR="008A54BB">
        <w:rPr>
          <w:rFonts w:ascii="Times New Roman" w:hAnsi="Times New Roman" w:cs="Times New Roman" w:hint="eastAsia"/>
          <w:b/>
          <w:bCs/>
          <w:color w:val="000000" w:themeColor="text1"/>
          <w:sz w:val="20"/>
          <w:szCs w:val="20"/>
          <w:lang w:val="en-US" w:eastAsia="zh-CN"/>
        </w:rPr>
        <w:t>tearing</w:t>
      </w:r>
      <w:r w:rsidR="008A54BB">
        <w:rPr>
          <w:rFonts w:ascii="Times New Roman" w:hAnsi="Times New Roman" w:cs="Times New Roman"/>
          <w:b/>
          <w:bCs/>
          <w:color w:val="000000" w:themeColor="text1"/>
          <w:sz w:val="20"/>
          <w:szCs w:val="20"/>
          <w:lang w:val="en-US" w:eastAsia="zh-CN"/>
        </w:rPr>
        <w:t xml:space="preserve"> </w:t>
      </w:r>
      <w:r w:rsidR="00376B77">
        <w:rPr>
          <w:rFonts w:ascii="Times New Roman" w:hAnsi="Times New Roman" w:cs="Times New Roman"/>
          <w:b/>
          <w:bCs/>
          <w:color w:val="000000" w:themeColor="text1"/>
          <w:sz w:val="20"/>
          <w:szCs w:val="20"/>
          <w:lang w:val="en-US" w:eastAsia="zh-CN"/>
        </w:rPr>
        <w:t>strength</w:t>
      </w:r>
      <w:r w:rsidR="008A54BB" w:rsidRPr="00F93EC4">
        <w:rPr>
          <w:rFonts w:ascii="Times New Roman" w:hAnsi="Times New Roman" w:cs="Times New Roman"/>
          <w:b/>
          <w:bCs/>
          <w:color w:val="000000" w:themeColor="text1"/>
          <w:sz w:val="20"/>
          <w:szCs w:val="20"/>
          <w:lang w:val="en-US" w:eastAsia="zh-CN"/>
        </w:rPr>
        <w:t xml:space="preserve"> of acrylic resin </w:t>
      </w:r>
      <w:r w:rsidR="008A54BB">
        <w:rPr>
          <w:rFonts w:ascii="Times New Roman" w:hAnsi="Times New Roman" w:cs="Times New Roman"/>
          <w:b/>
          <w:bCs/>
          <w:color w:val="000000" w:themeColor="text1"/>
          <w:sz w:val="20"/>
          <w:szCs w:val="20"/>
          <w:lang w:val="en-US" w:eastAsia="zh-CN"/>
        </w:rPr>
        <w:t xml:space="preserve">modified by </w:t>
      </w:r>
      <w:r w:rsidR="008A54BB" w:rsidRPr="00F93EC4">
        <w:rPr>
          <w:rFonts w:ascii="Times New Roman" w:hAnsi="Times New Roman" w:cs="Times New Roman"/>
          <w:b/>
          <w:bCs/>
          <w:color w:val="000000" w:themeColor="text1"/>
          <w:sz w:val="20"/>
          <w:szCs w:val="20"/>
          <w:lang w:val="en-US" w:eastAsia="zh-CN"/>
        </w:rPr>
        <w:t>the amount of MFC-F</w:t>
      </w:r>
      <w:r w:rsidRPr="00F93EC4">
        <w:rPr>
          <w:rFonts w:ascii="Times New Roman" w:hAnsi="Times New Roman" w:cs="Times New Roman"/>
          <w:b/>
          <w:bCs/>
          <w:color w:val="000000" w:themeColor="text1"/>
          <w:sz w:val="20"/>
          <w:szCs w:val="20"/>
          <w:lang w:val="en-US" w:eastAsia="zh-CN"/>
        </w:rPr>
        <w:t>; C)</w:t>
      </w:r>
      <w:r w:rsidR="008A54BB" w:rsidRPr="008A54BB">
        <w:rPr>
          <w:rFonts w:ascii="Times New Roman" w:hAnsi="Times New Roman" w:cs="Times New Roman"/>
          <w:b/>
          <w:bCs/>
          <w:color w:val="000000" w:themeColor="text1"/>
          <w:sz w:val="20"/>
          <w:szCs w:val="20"/>
          <w:lang w:val="en-US" w:eastAsia="zh-CN"/>
        </w:rPr>
        <w:t xml:space="preserve"> </w:t>
      </w:r>
      <w:r w:rsidR="008A54BB">
        <w:rPr>
          <w:rFonts w:ascii="Times New Roman" w:hAnsi="Times New Roman" w:cs="Times New Roman"/>
          <w:b/>
          <w:bCs/>
          <w:color w:val="000000" w:themeColor="text1"/>
          <w:sz w:val="20"/>
          <w:szCs w:val="20"/>
          <w:lang w:val="en-US" w:eastAsia="zh-CN"/>
        </w:rPr>
        <w:t>T</w:t>
      </w:r>
      <w:r w:rsidR="008A54BB" w:rsidRPr="00F93EC4">
        <w:rPr>
          <w:rFonts w:ascii="Times New Roman" w:hAnsi="Times New Roman" w:cs="Times New Roman"/>
          <w:b/>
          <w:bCs/>
          <w:color w:val="000000" w:themeColor="text1"/>
          <w:sz w:val="20"/>
          <w:szCs w:val="20"/>
          <w:lang w:val="en-US" w:eastAsia="zh-CN"/>
        </w:rPr>
        <w:t xml:space="preserve">he variation of the </w:t>
      </w:r>
      <w:r w:rsidR="008A54BB">
        <w:rPr>
          <w:rFonts w:ascii="Times New Roman" w:hAnsi="Times New Roman" w:cs="Times New Roman"/>
          <w:b/>
          <w:bCs/>
          <w:color w:val="000000" w:themeColor="text1"/>
          <w:sz w:val="20"/>
          <w:szCs w:val="20"/>
          <w:lang w:val="en-US" w:eastAsia="zh-CN"/>
        </w:rPr>
        <w:t>elongation at break</w:t>
      </w:r>
      <w:r w:rsidR="008A54BB" w:rsidRPr="00F93EC4">
        <w:rPr>
          <w:rFonts w:ascii="Times New Roman" w:hAnsi="Times New Roman" w:cs="Times New Roman"/>
          <w:b/>
          <w:bCs/>
          <w:color w:val="000000" w:themeColor="text1"/>
          <w:sz w:val="20"/>
          <w:szCs w:val="20"/>
          <w:lang w:val="en-US" w:eastAsia="zh-CN"/>
        </w:rPr>
        <w:t xml:space="preserve"> of acrylic resin </w:t>
      </w:r>
      <w:r w:rsidR="008A54BB">
        <w:rPr>
          <w:rFonts w:ascii="Times New Roman" w:hAnsi="Times New Roman" w:cs="Times New Roman"/>
          <w:b/>
          <w:bCs/>
          <w:color w:val="000000" w:themeColor="text1"/>
          <w:sz w:val="20"/>
          <w:szCs w:val="20"/>
          <w:lang w:val="en-US" w:eastAsia="zh-CN"/>
        </w:rPr>
        <w:t xml:space="preserve">modified by </w:t>
      </w:r>
      <w:r w:rsidR="008A54BB" w:rsidRPr="00F93EC4">
        <w:rPr>
          <w:rFonts w:ascii="Times New Roman" w:hAnsi="Times New Roman" w:cs="Times New Roman"/>
          <w:b/>
          <w:bCs/>
          <w:color w:val="000000" w:themeColor="text1"/>
          <w:sz w:val="20"/>
          <w:szCs w:val="20"/>
          <w:lang w:val="en-US" w:eastAsia="zh-CN"/>
        </w:rPr>
        <w:t>the amount of MFC-F</w:t>
      </w:r>
      <w:r w:rsidRPr="00F93EC4">
        <w:rPr>
          <w:rFonts w:ascii="Times New Roman" w:hAnsi="Times New Roman" w:cs="Times New Roman"/>
          <w:b/>
          <w:bCs/>
          <w:color w:val="000000" w:themeColor="text1"/>
          <w:sz w:val="20"/>
          <w:szCs w:val="20"/>
          <w:lang w:val="en-US" w:eastAsia="zh-CN"/>
        </w:rPr>
        <w:t>; D) Changes in mechanical properties before and after modification of acrylic resin.</w:t>
      </w:r>
    </w:p>
    <w:p w14:paraId="787895C1" w14:textId="77777777" w:rsidR="002B0A74" w:rsidRPr="004F0E69" w:rsidRDefault="002B0A74" w:rsidP="005E21E5">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0623F934" w14:textId="253CAEF0" w:rsidR="000B0758" w:rsidRDefault="000B0758" w:rsidP="00377A46">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 xml:space="preserve">Stability of cellulose nanofiber modified acrylic resin adhesive film: </w:t>
      </w:r>
      <w:r w:rsidRPr="004F0E69">
        <w:rPr>
          <w:rFonts w:ascii="TimesNewRomanPSMT" w:hAnsi="TimesNewRomanPSMT" w:cs="TimesNewRomanPSMT"/>
          <w:color w:val="000000" w:themeColor="text1"/>
          <w:lang w:val="en-US" w:eastAsia="zh-CN"/>
        </w:rPr>
        <w:t xml:space="preserve">Test the swelling rate of acrylic resin film modified with cellulose nanofibers in different solvents. From Table 2, it can be seen that after </w:t>
      </w:r>
      <w:r w:rsidR="00ED0B55">
        <w:rPr>
          <w:rFonts w:ascii="TimesNewRomanPSMT" w:hAnsi="TimesNewRomanPSMT" w:cs="TimesNewRomanPSMT"/>
          <w:color w:val="000000" w:themeColor="text1"/>
          <w:lang w:val="en-US" w:eastAsia="zh-CN"/>
        </w:rPr>
        <w:t>modif</w:t>
      </w:r>
      <w:r w:rsidR="00C4361A">
        <w:rPr>
          <w:rFonts w:ascii="TimesNewRomanPSMT" w:hAnsi="TimesNewRomanPSMT" w:cs="TimesNewRomanPSMT"/>
          <w:color w:val="000000" w:themeColor="text1"/>
          <w:lang w:val="en-US" w:eastAsia="zh-CN"/>
        </w:rPr>
        <w:t>ic</w:t>
      </w:r>
      <w:r w:rsidR="00ED0B55">
        <w:rPr>
          <w:rFonts w:ascii="TimesNewRomanPSMT" w:hAnsi="TimesNewRomanPSMT" w:cs="TimesNewRomanPSMT"/>
          <w:color w:val="000000" w:themeColor="text1"/>
          <w:lang w:val="en-US" w:eastAsia="zh-CN"/>
        </w:rPr>
        <w:t>ation</w:t>
      </w:r>
      <w:r w:rsidRPr="004F0E69">
        <w:rPr>
          <w:rFonts w:ascii="TimesNewRomanPSMT" w:hAnsi="TimesNewRomanPSMT" w:cs="TimesNewRomanPSMT"/>
          <w:color w:val="000000" w:themeColor="text1"/>
          <w:lang w:val="en-US" w:eastAsia="zh-CN"/>
        </w:rPr>
        <w:t>, the swelling rate of the acrylic resin film in 5% H</w:t>
      </w:r>
      <w:r w:rsidRPr="00C4361A">
        <w:rPr>
          <w:rFonts w:ascii="TimesNewRomanPSMT" w:hAnsi="TimesNewRomanPSMT" w:cs="TimesNewRomanPSMT"/>
          <w:color w:val="000000" w:themeColor="text1"/>
          <w:vertAlign w:val="subscript"/>
          <w:lang w:val="en-US" w:eastAsia="zh-CN"/>
        </w:rPr>
        <w:t>2</w:t>
      </w:r>
      <w:r w:rsidRPr="004F0E69">
        <w:rPr>
          <w:rFonts w:ascii="TimesNewRomanPSMT" w:hAnsi="TimesNewRomanPSMT" w:cs="TimesNewRomanPSMT"/>
          <w:color w:val="000000" w:themeColor="text1"/>
          <w:lang w:val="en-US" w:eastAsia="zh-CN"/>
        </w:rPr>
        <w:t>SO</w:t>
      </w:r>
      <w:r w:rsidRPr="00C4361A">
        <w:rPr>
          <w:rFonts w:ascii="TimesNewRomanPSMT" w:hAnsi="TimesNewRomanPSMT" w:cs="TimesNewRomanPSMT"/>
          <w:color w:val="000000" w:themeColor="text1"/>
          <w:vertAlign w:val="subscript"/>
          <w:lang w:val="en-US" w:eastAsia="zh-CN"/>
        </w:rPr>
        <w:t>4</w:t>
      </w:r>
      <w:r w:rsidRPr="004F0E69">
        <w:rPr>
          <w:rFonts w:ascii="TimesNewRomanPSMT" w:hAnsi="TimesNewRomanPSMT" w:cs="TimesNewRomanPSMT"/>
          <w:color w:val="000000" w:themeColor="text1"/>
          <w:lang w:val="en-US" w:eastAsia="zh-CN"/>
        </w:rPr>
        <w:t xml:space="preserve"> decreased from 3.87% to 3.68%, and the swelling rate in 5% Na</w:t>
      </w:r>
      <w:r w:rsidRPr="00C4361A">
        <w:rPr>
          <w:rFonts w:ascii="TimesNewRomanPSMT" w:hAnsi="TimesNewRomanPSMT" w:cs="TimesNewRomanPSMT"/>
          <w:color w:val="000000" w:themeColor="text1"/>
          <w:vertAlign w:val="subscript"/>
          <w:lang w:val="en-US" w:eastAsia="zh-CN"/>
        </w:rPr>
        <w:t>2</w:t>
      </w:r>
      <w:r w:rsidRPr="004F0E69">
        <w:rPr>
          <w:rFonts w:ascii="TimesNewRomanPSMT" w:hAnsi="TimesNewRomanPSMT" w:cs="TimesNewRomanPSMT"/>
          <w:color w:val="000000" w:themeColor="text1"/>
          <w:lang w:val="en-US" w:eastAsia="zh-CN"/>
        </w:rPr>
        <w:t>SO</w:t>
      </w:r>
      <w:r w:rsidRPr="00C4361A">
        <w:rPr>
          <w:rFonts w:ascii="TimesNewRomanPSMT" w:hAnsi="TimesNewRomanPSMT" w:cs="TimesNewRomanPSMT"/>
          <w:color w:val="000000" w:themeColor="text1"/>
          <w:vertAlign w:val="subscript"/>
          <w:lang w:val="en-US" w:eastAsia="zh-CN"/>
        </w:rPr>
        <w:t>4</w:t>
      </w:r>
      <w:r w:rsidRPr="004F0E69">
        <w:rPr>
          <w:rFonts w:ascii="TimesNewRomanPSMT" w:hAnsi="TimesNewRomanPSMT" w:cs="TimesNewRomanPSMT"/>
          <w:color w:val="000000" w:themeColor="text1"/>
          <w:lang w:val="en-US" w:eastAsia="zh-CN"/>
        </w:rPr>
        <w:t xml:space="preserve"> decreased from 5.01% to 4.57%. The swelling rate in ethanol decreased from 58.03% to 50.30%, and it changed from a dissolved state to a partially dissolved state in acetone solvent. The swelling rate in water increased from 6.73% to 7.86%, and the swelling rate in 5% NaOH increased from 32.51% to 34.91%. This proves that the acid resistance, electrolyte resistance, and solvent resistance of the acrylic resin film have been improved to a certain extent after the </w:t>
      </w:r>
      <w:r w:rsidR="00D362F6">
        <w:rPr>
          <w:rFonts w:ascii="TimesNewRomanPSMT" w:hAnsi="TimesNewRomanPSMT" w:cs="TimesNewRomanPSMT"/>
          <w:color w:val="000000" w:themeColor="text1"/>
          <w:lang w:val="en-US" w:eastAsia="zh-CN"/>
        </w:rPr>
        <w:t>modified</w:t>
      </w:r>
      <w:r w:rsidRPr="004F0E69">
        <w:rPr>
          <w:rFonts w:ascii="TimesNewRomanPSMT" w:hAnsi="TimesNewRomanPSMT" w:cs="TimesNewRomanPSMT"/>
          <w:color w:val="000000" w:themeColor="text1"/>
          <w:lang w:val="en-US" w:eastAsia="zh-CN"/>
        </w:rPr>
        <w:t xml:space="preserve"> </w:t>
      </w:r>
      <w:r w:rsidR="00D362F6">
        <w:rPr>
          <w:rFonts w:ascii="TimesNewRomanPSMT" w:hAnsi="TimesNewRomanPSMT" w:cs="TimesNewRomanPSMT"/>
          <w:color w:val="000000" w:themeColor="text1"/>
          <w:lang w:val="en-US" w:eastAsia="zh-CN"/>
        </w:rPr>
        <w:t>by</w:t>
      </w:r>
      <w:r w:rsidRPr="004F0E69">
        <w:rPr>
          <w:rFonts w:ascii="TimesNewRomanPSMT" w:hAnsi="TimesNewRomanPSMT" w:cs="TimesNewRomanPSMT"/>
          <w:color w:val="000000" w:themeColor="text1"/>
          <w:lang w:val="en-US" w:eastAsia="zh-CN"/>
        </w:rPr>
        <w:t xml:space="preserve"> cellulose nanofibers, but the water resistance and alkali resistance have slightly decreased. This may be due to the stronger water affinity of cellulose nanofibers as a natural bio based material</w:t>
      </w:r>
      <w:r w:rsidR="00D362F6">
        <w:rPr>
          <w:rFonts w:ascii="TimesNewRomanPSMT" w:hAnsi="TimesNewRomanPSMT" w:cs="TimesNewRomanPSMT"/>
          <w:color w:val="000000" w:themeColor="text1"/>
          <w:lang w:val="en-US" w:eastAsia="zh-CN"/>
        </w:rPr>
        <w:t>.</w:t>
      </w:r>
    </w:p>
    <w:p w14:paraId="7DF39F94" w14:textId="77777777" w:rsidR="00D80DCA" w:rsidRDefault="00D80DCA"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11498C28" w14:textId="77777777" w:rsidR="00D80DCA" w:rsidRPr="004F0E69" w:rsidRDefault="00D80DCA"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0C27BFD7" w14:textId="6BF74B0F" w:rsidR="00D80DCA" w:rsidRDefault="008E6303" w:rsidP="0018625C">
      <w:pPr>
        <w:autoSpaceDE w:val="0"/>
        <w:autoSpaceDN w:val="0"/>
        <w:adjustRightInd w:val="0"/>
        <w:spacing w:after="0" w:line="240" w:lineRule="auto"/>
        <w:jc w:val="both"/>
        <w:rPr>
          <w:rFonts w:ascii="TimesNewRomanPSMT" w:hAnsi="TimesNewRomanPSMT" w:cs="TimesNewRomanPSMT"/>
          <w:b/>
          <w:bCs/>
          <w:color w:val="000000" w:themeColor="text1"/>
          <w:sz w:val="20"/>
          <w:szCs w:val="20"/>
          <w:lang w:val="en-US" w:eastAsia="zh-CN"/>
        </w:rPr>
      </w:pPr>
      <w:r w:rsidRPr="00D80DCA">
        <w:rPr>
          <w:rFonts w:ascii="TimesNewRomanPSMT" w:hAnsi="TimesNewRomanPSMT" w:cs="TimesNewRomanPSMT"/>
          <w:b/>
          <w:bCs/>
          <w:color w:val="000000" w:themeColor="text1"/>
          <w:sz w:val="20"/>
          <w:szCs w:val="20"/>
          <w:lang w:val="en-US" w:eastAsia="zh-CN"/>
        </w:rPr>
        <w:t>Table 2 Swelling rate of cellulose nanofiber modified acrylic resin film in different solvents before and after modification</w:t>
      </w:r>
    </w:p>
    <w:p w14:paraId="7B42D013" w14:textId="77777777" w:rsidR="00D80DCA" w:rsidRPr="00D80DCA" w:rsidRDefault="00D80DCA" w:rsidP="0018625C">
      <w:pPr>
        <w:autoSpaceDE w:val="0"/>
        <w:autoSpaceDN w:val="0"/>
        <w:adjustRightInd w:val="0"/>
        <w:spacing w:after="0" w:line="240" w:lineRule="auto"/>
        <w:jc w:val="both"/>
        <w:rPr>
          <w:rFonts w:ascii="TimesNewRomanPSMT" w:hAnsi="TimesNewRomanPSMT" w:cs="TimesNewRomanPSMT"/>
          <w:b/>
          <w:bCs/>
          <w:color w:val="000000" w:themeColor="text1"/>
          <w:sz w:val="20"/>
          <w:szCs w:val="20"/>
          <w:lang w:val="en-US" w:eastAsia="zh-CN"/>
        </w:rPr>
      </w:pPr>
    </w:p>
    <w:tbl>
      <w:tblPr>
        <w:tblStyle w:val="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0"/>
        <w:gridCol w:w="1156"/>
        <w:gridCol w:w="1283"/>
        <w:gridCol w:w="1194"/>
        <w:gridCol w:w="1195"/>
        <w:gridCol w:w="942"/>
        <w:gridCol w:w="1360"/>
      </w:tblGrid>
      <w:tr w:rsidR="004F0E69" w:rsidRPr="004F0E69" w14:paraId="058DA288" w14:textId="77777777" w:rsidTr="00D80DCA">
        <w:trPr>
          <w:jc w:val="center"/>
        </w:trPr>
        <w:tc>
          <w:tcPr>
            <w:tcW w:w="1460" w:type="dxa"/>
            <w:tcBorders>
              <w:top w:val="single" w:sz="12" w:space="0" w:color="auto"/>
              <w:bottom w:val="single" w:sz="4" w:space="0" w:color="auto"/>
            </w:tcBorders>
            <w:vAlign w:val="center"/>
          </w:tcPr>
          <w:p w14:paraId="1F9620BA" w14:textId="306FFAFF"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bCs/>
                <w:color w:val="000000" w:themeColor="text1"/>
                <w:sz w:val="20"/>
                <w:szCs w:val="20"/>
                <w:lang w:val="en-US" w:eastAsia="zh-CN"/>
              </w:rPr>
              <w:t>MFC-F dosage</w:t>
            </w:r>
            <w:r w:rsidRPr="004F0E69">
              <w:rPr>
                <w:rFonts w:ascii="Times New Roman" w:eastAsia="宋体" w:hAnsi="Times New Roman" w:cs="Times New Roman" w:hint="eastAsia"/>
                <w:color w:val="000000" w:themeColor="text1"/>
                <w:sz w:val="20"/>
                <w:szCs w:val="20"/>
                <w:lang w:val="en-US" w:eastAsia="zh-CN"/>
              </w:rPr>
              <w:t>（</w:t>
            </w:r>
            <w:r w:rsidRPr="004F0E69">
              <w:rPr>
                <w:rFonts w:ascii="Times New Roman" w:eastAsia="宋体" w:hAnsi="Times New Roman" w:cs="Times New Roman"/>
                <w:color w:val="000000" w:themeColor="text1"/>
                <w:sz w:val="20"/>
                <w:szCs w:val="20"/>
                <w:lang w:val="en-US" w:eastAsia="zh-CN"/>
              </w:rPr>
              <w:t>%</w:t>
            </w:r>
            <w:r w:rsidRPr="004F0E69">
              <w:rPr>
                <w:rFonts w:ascii="Times New Roman" w:eastAsia="宋体" w:hAnsi="Times New Roman" w:cs="Times New Roman" w:hint="eastAsia"/>
                <w:color w:val="000000" w:themeColor="text1"/>
                <w:sz w:val="20"/>
                <w:szCs w:val="20"/>
                <w:lang w:val="en-US" w:eastAsia="zh-CN"/>
              </w:rPr>
              <w:t>）</w:t>
            </w:r>
          </w:p>
        </w:tc>
        <w:tc>
          <w:tcPr>
            <w:tcW w:w="1156" w:type="dxa"/>
            <w:tcBorders>
              <w:top w:val="single" w:sz="12" w:space="0" w:color="auto"/>
              <w:bottom w:val="single" w:sz="4" w:space="0" w:color="auto"/>
            </w:tcBorders>
            <w:vAlign w:val="center"/>
          </w:tcPr>
          <w:p w14:paraId="5D7246C0" w14:textId="57B0BA33" w:rsidR="008E6303" w:rsidRPr="004F0E69" w:rsidRDefault="00204CF1"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Deionized Water</w:t>
            </w:r>
          </w:p>
        </w:tc>
        <w:tc>
          <w:tcPr>
            <w:tcW w:w="1283" w:type="dxa"/>
            <w:tcBorders>
              <w:top w:val="single" w:sz="12" w:space="0" w:color="auto"/>
              <w:bottom w:val="single" w:sz="4" w:space="0" w:color="auto"/>
            </w:tcBorders>
            <w:vAlign w:val="center"/>
          </w:tcPr>
          <w:p w14:paraId="2079468B" w14:textId="786BD57F"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5%Na</w:t>
            </w:r>
            <w:r w:rsidRPr="004F0E69">
              <w:rPr>
                <w:rFonts w:ascii="Times New Roman" w:eastAsia="宋体" w:hAnsi="Times New Roman" w:cs="Times New Roman"/>
                <w:color w:val="000000" w:themeColor="text1"/>
                <w:sz w:val="20"/>
                <w:szCs w:val="18"/>
                <w:vertAlign w:val="subscript"/>
                <w:lang w:val="en-US" w:eastAsia="zh-CN"/>
              </w:rPr>
              <w:t>2</w:t>
            </w:r>
            <w:r w:rsidRPr="004F0E69">
              <w:rPr>
                <w:rFonts w:ascii="Times New Roman" w:eastAsia="宋体" w:hAnsi="Times New Roman" w:cs="Times New Roman"/>
                <w:color w:val="000000" w:themeColor="text1"/>
                <w:sz w:val="20"/>
                <w:szCs w:val="18"/>
                <w:lang w:val="en-US" w:eastAsia="zh-CN"/>
              </w:rPr>
              <w:t>SO</w:t>
            </w:r>
            <w:r w:rsidRPr="004F0E69">
              <w:rPr>
                <w:rFonts w:ascii="Times New Roman" w:eastAsia="宋体" w:hAnsi="Times New Roman" w:cs="Times New Roman"/>
                <w:color w:val="000000" w:themeColor="text1"/>
                <w:sz w:val="20"/>
                <w:szCs w:val="18"/>
                <w:vertAlign w:val="subscript"/>
                <w:lang w:val="en-US" w:eastAsia="zh-CN"/>
              </w:rPr>
              <w:t>4</w:t>
            </w:r>
          </w:p>
        </w:tc>
        <w:tc>
          <w:tcPr>
            <w:tcW w:w="1194" w:type="dxa"/>
            <w:tcBorders>
              <w:top w:val="single" w:sz="12" w:space="0" w:color="auto"/>
              <w:bottom w:val="single" w:sz="4" w:space="0" w:color="auto"/>
            </w:tcBorders>
            <w:vAlign w:val="center"/>
          </w:tcPr>
          <w:p w14:paraId="33D7118B" w14:textId="72D97694"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vertAlign w:val="subscript"/>
                <w:lang w:val="en-US" w:eastAsia="zh-CN"/>
              </w:rPr>
            </w:pPr>
            <w:r w:rsidRPr="004F0E69">
              <w:rPr>
                <w:rFonts w:ascii="Times New Roman" w:eastAsia="宋体" w:hAnsi="Times New Roman" w:cs="Times New Roman"/>
                <w:color w:val="000000" w:themeColor="text1"/>
                <w:sz w:val="20"/>
                <w:szCs w:val="18"/>
                <w:lang w:val="en-US" w:eastAsia="zh-CN"/>
              </w:rPr>
              <w:t>5%H</w:t>
            </w:r>
            <w:r w:rsidRPr="004F0E69">
              <w:rPr>
                <w:rFonts w:ascii="Times New Roman" w:eastAsia="宋体" w:hAnsi="Times New Roman" w:cs="Times New Roman"/>
                <w:color w:val="000000" w:themeColor="text1"/>
                <w:sz w:val="20"/>
                <w:szCs w:val="18"/>
                <w:vertAlign w:val="subscript"/>
                <w:lang w:val="en-US" w:eastAsia="zh-CN"/>
              </w:rPr>
              <w:t>2</w:t>
            </w:r>
            <w:r w:rsidRPr="004F0E69">
              <w:rPr>
                <w:rFonts w:ascii="Times New Roman" w:eastAsia="宋体" w:hAnsi="Times New Roman" w:cs="Times New Roman"/>
                <w:color w:val="000000" w:themeColor="text1"/>
                <w:sz w:val="20"/>
                <w:szCs w:val="18"/>
                <w:lang w:val="en-US" w:eastAsia="zh-CN"/>
              </w:rPr>
              <w:t>SO</w:t>
            </w:r>
            <w:r w:rsidRPr="004F0E69">
              <w:rPr>
                <w:rFonts w:ascii="Times New Roman" w:eastAsia="宋体" w:hAnsi="Times New Roman" w:cs="Times New Roman"/>
                <w:color w:val="000000" w:themeColor="text1"/>
                <w:sz w:val="20"/>
                <w:szCs w:val="18"/>
                <w:vertAlign w:val="subscript"/>
                <w:lang w:val="en-US" w:eastAsia="zh-CN"/>
              </w:rPr>
              <w:t>4</w:t>
            </w:r>
          </w:p>
        </w:tc>
        <w:tc>
          <w:tcPr>
            <w:tcW w:w="1195" w:type="dxa"/>
            <w:tcBorders>
              <w:top w:val="single" w:sz="12" w:space="0" w:color="auto"/>
              <w:bottom w:val="single" w:sz="4" w:space="0" w:color="auto"/>
            </w:tcBorders>
            <w:vAlign w:val="center"/>
          </w:tcPr>
          <w:p w14:paraId="1D012D0B" w14:textId="0E34E1C2"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vertAlign w:val="subscript"/>
                <w:lang w:val="en-US" w:eastAsia="zh-CN"/>
              </w:rPr>
            </w:pPr>
            <w:r w:rsidRPr="004F0E69">
              <w:rPr>
                <w:rFonts w:ascii="Times New Roman" w:eastAsia="宋体" w:hAnsi="Times New Roman" w:cs="Times New Roman"/>
                <w:color w:val="000000" w:themeColor="text1"/>
                <w:sz w:val="20"/>
                <w:szCs w:val="18"/>
                <w:lang w:val="en-US" w:eastAsia="zh-CN"/>
              </w:rPr>
              <w:t>5</w:t>
            </w:r>
            <w:bookmarkStart w:id="8" w:name="OLE_LINK184"/>
            <w:r w:rsidRPr="004F0E69">
              <w:rPr>
                <w:rFonts w:ascii="Times New Roman" w:eastAsia="宋体" w:hAnsi="Times New Roman" w:cs="Times New Roman"/>
                <w:color w:val="000000" w:themeColor="text1"/>
                <w:sz w:val="20"/>
                <w:szCs w:val="18"/>
                <w:lang w:val="en-US" w:eastAsia="zh-CN"/>
              </w:rPr>
              <w:t>%NaOH</w:t>
            </w:r>
            <w:bookmarkEnd w:id="8"/>
          </w:p>
        </w:tc>
        <w:tc>
          <w:tcPr>
            <w:tcW w:w="942" w:type="dxa"/>
            <w:tcBorders>
              <w:top w:val="single" w:sz="12" w:space="0" w:color="auto"/>
              <w:bottom w:val="single" w:sz="4" w:space="0" w:color="auto"/>
            </w:tcBorders>
            <w:vAlign w:val="center"/>
          </w:tcPr>
          <w:p w14:paraId="488B13CD" w14:textId="0A508677" w:rsidR="008E6303" w:rsidRPr="004F0E69" w:rsidRDefault="00A83D76" w:rsidP="00D80DCA">
            <w:pPr>
              <w:widowControl w:val="0"/>
              <w:spacing w:after="0" w:line="360" w:lineRule="auto"/>
              <w:jc w:val="center"/>
              <w:rPr>
                <w:rFonts w:ascii="Times New Roman" w:eastAsia="宋体" w:hAnsi="Times New Roman" w:cs="Times New Roman"/>
                <w:bCs/>
                <w:color w:val="000000" w:themeColor="text1"/>
                <w:sz w:val="20"/>
                <w:szCs w:val="18"/>
                <w:lang w:val="en-US" w:eastAsia="zh-CN"/>
              </w:rPr>
            </w:pPr>
            <w:r w:rsidRPr="004F0E69">
              <w:rPr>
                <w:rFonts w:ascii="Times New Roman" w:eastAsia="宋体" w:hAnsi="Times New Roman" w:cs="Times New Roman"/>
                <w:bCs/>
                <w:color w:val="000000" w:themeColor="text1"/>
                <w:sz w:val="20"/>
                <w:szCs w:val="18"/>
                <w:lang w:val="en-US" w:eastAsia="zh-CN"/>
              </w:rPr>
              <w:t>Ethanol</w:t>
            </w:r>
          </w:p>
        </w:tc>
        <w:tc>
          <w:tcPr>
            <w:tcW w:w="1360" w:type="dxa"/>
            <w:tcBorders>
              <w:top w:val="single" w:sz="12" w:space="0" w:color="auto"/>
              <w:bottom w:val="single" w:sz="4" w:space="0" w:color="auto"/>
            </w:tcBorders>
            <w:vAlign w:val="center"/>
          </w:tcPr>
          <w:p w14:paraId="3FCF0F60" w14:textId="4D0A1B83" w:rsidR="008E6303" w:rsidRPr="004F0E69" w:rsidRDefault="00A83D76"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Acetone</w:t>
            </w:r>
          </w:p>
        </w:tc>
      </w:tr>
      <w:tr w:rsidR="004F0E69" w:rsidRPr="004F0E69" w14:paraId="7829B218" w14:textId="77777777" w:rsidTr="00D80DCA">
        <w:trPr>
          <w:jc w:val="center"/>
        </w:trPr>
        <w:tc>
          <w:tcPr>
            <w:tcW w:w="1460" w:type="dxa"/>
            <w:tcBorders>
              <w:top w:val="single" w:sz="4" w:space="0" w:color="auto"/>
            </w:tcBorders>
            <w:vAlign w:val="center"/>
          </w:tcPr>
          <w:p w14:paraId="25A0E7EA"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0</w:t>
            </w:r>
          </w:p>
        </w:tc>
        <w:tc>
          <w:tcPr>
            <w:tcW w:w="1156" w:type="dxa"/>
            <w:tcBorders>
              <w:top w:val="single" w:sz="4" w:space="0" w:color="auto"/>
            </w:tcBorders>
            <w:vAlign w:val="center"/>
          </w:tcPr>
          <w:p w14:paraId="28EDD1CD"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bookmarkStart w:id="9" w:name="OLE_LINK343"/>
            <w:bookmarkStart w:id="10" w:name="OLE_LINK344"/>
            <w:r w:rsidRPr="004F0E69">
              <w:rPr>
                <w:rFonts w:ascii="Times New Roman" w:eastAsia="宋体" w:hAnsi="Times New Roman" w:cs="Times New Roman"/>
                <w:color w:val="000000" w:themeColor="text1"/>
                <w:sz w:val="20"/>
                <w:szCs w:val="18"/>
                <w:lang w:val="en-US" w:eastAsia="zh-CN"/>
              </w:rPr>
              <w:t>6.73</w:t>
            </w:r>
            <w:bookmarkEnd w:id="9"/>
            <w:bookmarkEnd w:id="10"/>
          </w:p>
        </w:tc>
        <w:tc>
          <w:tcPr>
            <w:tcW w:w="1283" w:type="dxa"/>
            <w:tcBorders>
              <w:top w:val="single" w:sz="4" w:space="0" w:color="auto"/>
            </w:tcBorders>
            <w:vAlign w:val="center"/>
          </w:tcPr>
          <w:p w14:paraId="46967E7D"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5.01</w:t>
            </w:r>
          </w:p>
        </w:tc>
        <w:tc>
          <w:tcPr>
            <w:tcW w:w="1194" w:type="dxa"/>
            <w:tcBorders>
              <w:top w:val="single" w:sz="4" w:space="0" w:color="auto"/>
            </w:tcBorders>
            <w:vAlign w:val="center"/>
          </w:tcPr>
          <w:p w14:paraId="167F5329"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3.87</w:t>
            </w:r>
          </w:p>
        </w:tc>
        <w:tc>
          <w:tcPr>
            <w:tcW w:w="1195" w:type="dxa"/>
            <w:tcBorders>
              <w:top w:val="single" w:sz="4" w:space="0" w:color="auto"/>
            </w:tcBorders>
            <w:vAlign w:val="center"/>
          </w:tcPr>
          <w:p w14:paraId="2DA605E4"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32.51</w:t>
            </w:r>
          </w:p>
        </w:tc>
        <w:tc>
          <w:tcPr>
            <w:tcW w:w="942" w:type="dxa"/>
            <w:tcBorders>
              <w:top w:val="single" w:sz="4" w:space="0" w:color="auto"/>
            </w:tcBorders>
            <w:vAlign w:val="center"/>
          </w:tcPr>
          <w:p w14:paraId="553CC5EE"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58.03</w:t>
            </w:r>
          </w:p>
        </w:tc>
        <w:tc>
          <w:tcPr>
            <w:tcW w:w="1360" w:type="dxa"/>
            <w:tcBorders>
              <w:top w:val="single" w:sz="4" w:space="0" w:color="auto"/>
            </w:tcBorders>
            <w:vAlign w:val="center"/>
          </w:tcPr>
          <w:p w14:paraId="17822DF4" w14:textId="4EF936E3" w:rsidR="008E6303" w:rsidRPr="004F0E69" w:rsidRDefault="00551C95"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D</w:t>
            </w:r>
            <w:r w:rsidR="00A83D76" w:rsidRPr="004F0E69">
              <w:rPr>
                <w:rFonts w:ascii="Times New Roman" w:eastAsia="宋体" w:hAnsi="Times New Roman" w:cs="Times New Roman"/>
                <w:color w:val="000000" w:themeColor="text1"/>
                <w:sz w:val="20"/>
                <w:szCs w:val="18"/>
                <w:lang w:val="en-US" w:eastAsia="zh-CN"/>
              </w:rPr>
              <w:t>issolve</w:t>
            </w:r>
          </w:p>
        </w:tc>
      </w:tr>
      <w:tr w:rsidR="00D80DCA" w:rsidRPr="004F0E69" w14:paraId="4260FEF9" w14:textId="77777777" w:rsidTr="00D80DCA">
        <w:trPr>
          <w:jc w:val="center"/>
        </w:trPr>
        <w:tc>
          <w:tcPr>
            <w:tcW w:w="1460" w:type="dxa"/>
            <w:tcBorders>
              <w:bottom w:val="single" w:sz="12" w:space="0" w:color="auto"/>
            </w:tcBorders>
            <w:vAlign w:val="center"/>
          </w:tcPr>
          <w:p w14:paraId="72A2355B"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0.30</w:t>
            </w:r>
          </w:p>
        </w:tc>
        <w:tc>
          <w:tcPr>
            <w:tcW w:w="1156" w:type="dxa"/>
            <w:tcBorders>
              <w:bottom w:val="single" w:sz="12" w:space="0" w:color="auto"/>
            </w:tcBorders>
            <w:vAlign w:val="center"/>
          </w:tcPr>
          <w:p w14:paraId="53E5E0F7"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7.86</w:t>
            </w:r>
          </w:p>
        </w:tc>
        <w:tc>
          <w:tcPr>
            <w:tcW w:w="1283" w:type="dxa"/>
            <w:tcBorders>
              <w:bottom w:val="single" w:sz="12" w:space="0" w:color="auto"/>
            </w:tcBorders>
            <w:vAlign w:val="center"/>
          </w:tcPr>
          <w:p w14:paraId="34F435C7"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4.57</w:t>
            </w:r>
          </w:p>
        </w:tc>
        <w:tc>
          <w:tcPr>
            <w:tcW w:w="1194" w:type="dxa"/>
            <w:tcBorders>
              <w:bottom w:val="single" w:sz="12" w:space="0" w:color="auto"/>
            </w:tcBorders>
            <w:vAlign w:val="center"/>
          </w:tcPr>
          <w:p w14:paraId="17BFE92A"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3.68</w:t>
            </w:r>
          </w:p>
        </w:tc>
        <w:tc>
          <w:tcPr>
            <w:tcW w:w="1195" w:type="dxa"/>
            <w:tcBorders>
              <w:bottom w:val="single" w:sz="12" w:space="0" w:color="auto"/>
            </w:tcBorders>
            <w:vAlign w:val="center"/>
          </w:tcPr>
          <w:p w14:paraId="3860A9E1"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34.91</w:t>
            </w:r>
          </w:p>
        </w:tc>
        <w:tc>
          <w:tcPr>
            <w:tcW w:w="942" w:type="dxa"/>
            <w:tcBorders>
              <w:bottom w:val="single" w:sz="12" w:space="0" w:color="auto"/>
            </w:tcBorders>
            <w:vAlign w:val="center"/>
          </w:tcPr>
          <w:p w14:paraId="6F61EA5D" w14:textId="77777777" w:rsidR="008E6303" w:rsidRPr="004F0E69" w:rsidRDefault="008E6303"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50.70</w:t>
            </w:r>
          </w:p>
        </w:tc>
        <w:tc>
          <w:tcPr>
            <w:tcW w:w="1360" w:type="dxa"/>
            <w:tcBorders>
              <w:bottom w:val="single" w:sz="12" w:space="0" w:color="auto"/>
            </w:tcBorders>
            <w:vAlign w:val="center"/>
          </w:tcPr>
          <w:p w14:paraId="1A68D285" w14:textId="5401F09D" w:rsidR="008E6303" w:rsidRPr="004F0E69" w:rsidRDefault="00A83D76" w:rsidP="00D80DCA">
            <w:pPr>
              <w:widowControl w:val="0"/>
              <w:spacing w:after="0" w:line="360" w:lineRule="auto"/>
              <w:jc w:val="center"/>
              <w:rPr>
                <w:rFonts w:ascii="Times New Roman" w:eastAsia="宋体" w:hAnsi="Times New Roman" w:cs="Times New Roman"/>
                <w:color w:val="000000" w:themeColor="text1"/>
                <w:sz w:val="20"/>
                <w:szCs w:val="18"/>
                <w:lang w:val="en-US" w:eastAsia="zh-CN"/>
              </w:rPr>
            </w:pPr>
            <w:r w:rsidRPr="004F0E69">
              <w:rPr>
                <w:rFonts w:ascii="Times New Roman" w:eastAsia="宋体" w:hAnsi="Times New Roman" w:cs="Times New Roman"/>
                <w:color w:val="000000" w:themeColor="text1"/>
                <w:sz w:val="20"/>
                <w:szCs w:val="18"/>
                <w:lang w:val="en-US" w:eastAsia="zh-CN"/>
              </w:rPr>
              <w:t>Partial dissolution</w:t>
            </w:r>
          </w:p>
        </w:tc>
      </w:tr>
    </w:tbl>
    <w:p w14:paraId="543AD3E1" w14:textId="77777777" w:rsidR="000B0758" w:rsidRPr="004F0E69" w:rsidRDefault="000B0758"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59990C1E" w14:textId="669F8D36" w:rsidR="00551C95" w:rsidRPr="004F0E69" w:rsidRDefault="00D362F6" w:rsidP="00377A46">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 xml:space="preserve">Microscopic morphology of acrylic resin film modified by </w:t>
      </w:r>
      <w:bookmarkStart w:id="11" w:name="_Hlk144454300"/>
      <w:r w:rsidRPr="004F0E69">
        <w:rPr>
          <w:rFonts w:ascii="TimesNewRomanPSMT" w:hAnsi="TimesNewRomanPSMT" w:cs="TimesNewRomanPSMT"/>
          <w:b/>
          <w:bCs/>
          <w:color w:val="000000" w:themeColor="text1"/>
          <w:lang w:val="en-US" w:eastAsia="zh-CN"/>
        </w:rPr>
        <w:t>cellulose nanofibers</w:t>
      </w:r>
      <w:bookmarkEnd w:id="11"/>
      <w:r w:rsidR="00551C95" w:rsidRPr="004F0E69">
        <w:rPr>
          <w:rFonts w:ascii="TimesNewRomanPSMT" w:hAnsi="TimesNewRomanPSMT" w:cs="TimesNewRomanPSMT"/>
          <w:b/>
          <w:bCs/>
          <w:color w:val="000000" w:themeColor="text1"/>
          <w:lang w:val="en-US" w:eastAsia="zh-CN"/>
        </w:rPr>
        <w:t>:</w:t>
      </w:r>
      <w:r w:rsidR="00551C95" w:rsidRPr="004F0E69">
        <w:rPr>
          <w:rFonts w:ascii="TimesNewRomanPSMT" w:hAnsi="TimesNewRomanPSMT" w:cs="TimesNewRomanPSMT" w:hint="eastAsia"/>
          <w:b/>
          <w:bCs/>
          <w:color w:val="000000" w:themeColor="text1"/>
          <w:lang w:val="en-US" w:eastAsia="zh-CN"/>
        </w:rPr>
        <w:t xml:space="preserve"> </w:t>
      </w:r>
      <w:r w:rsidR="00551C95" w:rsidRPr="004F0E69">
        <w:rPr>
          <w:rFonts w:ascii="TimesNewRomanPSMT" w:hAnsi="TimesNewRomanPSMT" w:cs="TimesNewRomanPSMT"/>
          <w:color w:val="000000" w:themeColor="text1"/>
          <w:lang w:val="en-US" w:eastAsia="zh-CN"/>
        </w:rPr>
        <w:t xml:space="preserve">The microstructure of the acrylic resin film cross-section before and after modification with cellulose nanofibers was observed using SEM, and the results are shown in Figure 2. From Figure 2, it can be seen that compared to acrylic resin </w:t>
      </w:r>
      <w:r w:rsidR="00551C95" w:rsidRPr="004F0E69">
        <w:rPr>
          <w:rFonts w:ascii="TimesNewRomanPSMT" w:hAnsi="TimesNewRomanPSMT" w:cs="TimesNewRomanPSMT"/>
          <w:color w:val="000000" w:themeColor="text1"/>
          <w:lang w:val="en-US" w:eastAsia="zh-CN"/>
        </w:rPr>
        <w:lastRenderedPageBreak/>
        <w:t xml:space="preserve">without cellulose nanofiber modification, cellulose nanofiber modified acrylic resin can clearly observe the structure of cellulose nanofibers, and the </w:t>
      </w:r>
      <w:r w:rsidR="00393CA7" w:rsidRPr="00393CA7">
        <w:rPr>
          <w:rFonts w:ascii="TimesNewRomanPSMT" w:hAnsi="TimesNewRomanPSMT" w:cs="TimesNewRomanPSMT"/>
          <w:color w:val="000000" w:themeColor="text1"/>
          <w:lang w:val="en-US" w:eastAsia="zh-CN"/>
        </w:rPr>
        <w:t>cellulose nanofibers</w:t>
      </w:r>
      <w:r w:rsidR="00551C95" w:rsidRPr="004F0E69">
        <w:rPr>
          <w:rFonts w:ascii="TimesNewRomanPSMT" w:hAnsi="TimesNewRomanPSMT" w:cs="TimesNewRomanPSMT"/>
          <w:color w:val="000000" w:themeColor="text1"/>
          <w:lang w:val="en-US" w:eastAsia="zh-CN"/>
        </w:rPr>
        <w:t xml:space="preserve"> are uniformly dispersed in the acrylic resin.</w:t>
      </w:r>
    </w:p>
    <w:p w14:paraId="1F083AFE" w14:textId="77777777" w:rsidR="00551C95" w:rsidRPr="004F0E69" w:rsidRDefault="00551C95"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4277523A" w14:textId="769A4279" w:rsidR="00551C95" w:rsidRPr="004F0E69" w:rsidRDefault="00551C95" w:rsidP="0018625C">
      <w:pPr>
        <w:autoSpaceDE w:val="0"/>
        <w:autoSpaceDN w:val="0"/>
        <w:adjustRightInd w:val="0"/>
        <w:spacing w:after="0" w:line="240" w:lineRule="auto"/>
        <w:jc w:val="center"/>
        <w:rPr>
          <w:rFonts w:ascii="TimesNewRomanPSMT" w:hAnsi="TimesNewRomanPSMT" w:cs="TimesNewRomanPSMT"/>
          <w:b/>
          <w:bCs/>
          <w:color w:val="000000" w:themeColor="text1"/>
          <w:lang w:val="en-US" w:eastAsia="zh-CN"/>
        </w:rPr>
      </w:pPr>
      <w:r w:rsidRPr="004F0E69">
        <w:rPr>
          <w:noProof/>
          <w:color w:val="000000" w:themeColor="text1"/>
          <w:szCs w:val="21"/>
        </w:rPr>
        <w:drawing>
          <wp:inline distT="0" distB="0" distL="0" distR="0" wp14:anchorId="16F52022" wp14:editId="30A04E65">
            <wp:extent cx="3562066" cy="1235194"/>
            <wp:effectExtent l="0" t="0" r="63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81626" cy="1241977"/>
                    </a:xfrm>
                    <a:prstGeom prst="rect">
                      <a:avLst/>
                    </a:prstGeom>
                  </pic:spPr>
                </pic:pic>
              </a:graphicData>
            </a:graphic>
          </wp:inline>
        </w:drawing>
      </w:r>
    </w:p>
    <w:p w14:paraId="517C774D" w14:textId="11F93B78" w:rsidR="001162AA" w:rsidRPr="00802FE8" w:rsidRDefault="001162AA" w:rsidP="0018625C">
      <w:pPr>
        <w:autoSpaceDE w:val="0"/>
        <w:autoSpaceDN w:val="0"/>
        <w:adjustRightInd w:val="0"/>
        <w:spacing w:after="0" w:line="240" w:lineRule="auto"/>
        <w:jc w:val="both"/>
        <w:rPr>
          <w:rFonts w:ascii="TimesNewRomanPSMT" w:hAnsi="TimesNewRomanPSMT" w:cs="TimesNewRomanPSMT"/>
          <w:b/>
          <w:bCs/>
          <w:color w:val="000000" w:themeColor="text1"/>
          <w:sz w:val="20"/>
          <w:szCs w:val="20"/>
          <w:lang w:val="en-US" w:eastAsia="zh-CN"/>
        </w:rPr>
      </w:pPr>
      <w:r w:rsidRPr="00802FE8">
        <w:rPr>
          <w:rFonts w:ascii="TimesNewRomanPSMT" w:hAnsi="TimesNewRomanPSMT" w:cs="TimesNewRomanPSMT"/>
          <w:b/>
          <w:bCs/>
          <w:color w:val="000000" w:themeColor="text1"/>
          <w:sz w:val="20"/>
          <w:szCs w:val="20"/>
          <w:lang w:val="en-US" w:eastAsia="zh-CN"/>
        </w:rPr>
        <w:t xml:space="preserve">Figure 2 </w:t>
      </w:r>
      <w:r w:rsidR="00802FE8">
        <w:rPr>
          <w:rFonts w:ascii="TimesNewRomanPSMT" w:hAnsi="TimesNewRomanPSMT" w:cs="TimesNewRomanPSMT"/>
          <w:b/>
          <w:bCs/>
          <w:color w:val="000000" w:themeColor="text1"/>
          <w:sz w:val="20"/>
          <w:szCs w:val="20"/>
          <w:lang w:val="en-US" w:eastAsia="zh-CN"/>
        </w:rPr>
        <w:t>SEM</w:t>
      </w:r>
      <w:r w:rsidR="00802FE8" w:rsidRPr="00802FE8">
        <w:rPr>
          <w:rFonts w:ascii="TimesNewRomanPSMT" w:hAnsi="TimesNewRomanPSMT" w:cs="TimesNewRomanPSMT"/>
          <w:b/>
          <w:bCs/>
          <w:color w:val="000000" w:themeColor="text1"/>
          <w:sz w:val="20"/>
          <w:szCs w:val="20"/>
          <w:lang w:val="en-US" w:eastAsia="zh-CN"/>
        </w:rPr>
        <w:t xml:space="preserve"> scanning electron microscope of acrylic resin film before and after modification</w:t>
      </w:r>
      <w:r w:rsidRPr="00802FE8">
        <w:rPr>
          <w:rFonts w:ascii="TimesNewRomanPSMT" w:hAnsi="TimesNewRomanPSMT" w:cs="TimesNewRomanPSMT"/>
          <w:b/>
          <w:bCs/>
          <w:color w:val="000000" w:themeColor="text1"/>
          <w:sz w:val="20"/>
          <w:szCs w:val="20"/>
          <w:lang w:val="en-US" w:eastAsia="zh-CN"/>
        </w:rPr>
        <w:t xml:space="preserve"> A) Before modification B) After modification</w:t>
      </w:r>
      <w:r w:rsidR="00524CFF">
        <w:rPr>
          <w:rFonts w:ascii="TimesNewRomanPSMT" w:hAnsi="TimesNewRomanPSMT" w:cs="TimesNewRomanPSMT"/>
          <w:b/>
          <w:bCs/>
          <w:color w:val="000000" w:themeColor="text1"/>
          <w:sz w:val="20"/>
          <w:szCs w:val="20"/>
          <w:lang w:val="en-US" w:eastAsia="zh-CN"/>
        </w:rPr>
        <w:t xml:space="preserve">, </w:t>
      </w:r>
      <w:r w:rsidR="00524CFF" w:rsidRPr="00802FE8">
        <w:rPr>
          <w:rFonts w:ascii="TimesNewRomanPSMT" w:hAnsi="TimesNewRomanPSMT" w:cs="TimesNewRomanPSMT"/>
          <w:b/>
          <w:bCs/>
          <w:color w:val="000000" w:themeColor="text1"/>
          <w:sz w:val="20"/>
          <w:szCs w:val="20"/>
          <w:lang w:val="en-US" w:eastAsia="zh-CN"/>
        </w:rPr>
        <w:t>(Scale</w:t>
      </w:r>
      <w:r w:rsidR="00524CFF">
        <w:rPr>
          <w:rFonts w:ascii="TimesNewRomanPSMT" w:hAnsi="TimesNewRomanPSMT" w:cs="TimesNewRomanPSMT"/>
          <w:b/>
          <w:bCs/>
          <w:color w:val="000000" w:themeColor="text1"/>
          <w:sz w:val="20"/>
          <w:szCs w:val="20"/>
          <w:lang w:val="en-US" w:eastAsia="zh-CN"/>
        </w:rPr>
        <w:t xml:space="preserve"> bar</w:t>
      </w:r>
      <w:r w:rsidR="00524CFF" w:rsidRPr="00802FE8">
        <w:rPr>
          <w:rFonts w:ascii="TimesNewRomanPSMT" w:hAnsi="TimesNewRomanPSMT" w:cs="TimesNewRomanPSMT"/>
          <w:b/>
          <w:bCs/>
          <w:color w:val="000000" w:themeColor="text1"/>
          <w:sz w:val="20"/>
          <w:szCs w:val="20"/>
          <w:lang w:val="en-US" w:eastAsia="zh-CN"/>
        </w:rPr>
        <w:t>: 20 μm)</w:t>
      </w:r>
    </w:p>
    <w:p w14:paraId="64B4F2F7" w14:textId="77777777" w:rsidR="000B0758" w:rsidRPr="00524CFF" w:rsidRDefault="000B0758"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162B2BFB" w14:textId="6B28DFFF" w:rsidR="003723B1" w:rsidRPr="004F0E69" w:rsidRDefault="003723B1" w:rsidP="00377A46">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Application performance of cellulose nanofiber modified acrylic resin finishing agent</w:t>
      </w:r>
      <w:r w:rsidRPr="004F0E69">
        <w:rPr>
          <w:rFonts w:ascii="TimesNewRomanPSMT" w:hAnsi="TimesNewRomanPSMT" w:cs="TimesNewRomanPSMT" w:hint="eastAsia"/>
          <w:b/>
          <w:bCs/>
          <w:color w:val="000000" w:themeColor="text1"/>
          <w:lang w:val="en-US" w:eastAsia="zh-CN"/>
        </w:rPr>
        <w:t>:</w:t>
      </w:r>
      <w:r w:rsidRPr="004F0E69">
        <w:rPr>
          <w:rFonts w:ascii="TimesNewRomanPSMT" w:hAnsi="TimesNewRomanPSMT" w:cs="TimesNewRomanPSMT"/>
          <w:b/>
          <w:bCs/>
          <w:color w:val="000000" w:themeColor="text1"/>
          <w:lang w:val="en-US" w:eastAsia="zh-CN"/>
        </w:rPr>
        <w:t xml:space="preserve"> </w:t>
      </w:r>
      <w:r w:rsidRPr="004F0E69">
        <w:rPr>
          <w:rFonts w:ascii="TimesNewRomanPSMT" w:hAnsi="TimesNewRomanPSMT" w:cs="TimesNewRomanPSMT"/>
          <w:color w:val="000000" w:themeColor="text1"/>
          <w:lang w:val="en-US" w:eastAsia="zh-CN"/>
        </w:rPr>
        <w:t xml:space="preserve">During the experiment, cellulose nanofibers (0.30% in absolute dry weight) were used to modify acrylic resin and mix it with commonly used paint paste and other finishing aids for leather finishing. Sheep garment leather was treated and the comprehensive properties of the leather coating, including adhesion fastness and vapor permeability, were tested and analyzed. The results are shown in Table </w:t>
      </w:r>
      <w:r w:rsidR="00F75358">
        <w:rPr>
          <w:rFonts w:ascii="TimesNewRomanPSMT" w:hAnsi="TimesNewRomanPSMT" w:cs="TimesNewRomanPSMT"/>
          <w:color w:val="000000" w:themeColor="text1"/>
          <w:lang w:val="en-US" w:eastAsia="zh-CN"/>
        </w:rPr>
        <w:t>3</w:t>
      </w:r>
      <w:r w:rsidRPr="004F0E69">
        <w:rPr>
          <w:rFonts w:ascii="TimesNewRomanPSMT" w:hAnsi="TimesNewRomanPSMT" w:cs="TimesNewRomanPSMT"/>
          <w:color w:val="000000" w:themeColor="text1"/>
          <w:lang w:val="en-US" w:eastAsia="zh-CN"/>
        </w:rPr>
        <w:t>.</w:t>
      </w:r>
    </w:p>
    <w:p w14:paraId="35CBF188" w14:textId="1783974A" w:rsidR="00053851" w:rsidRPr="004F0E69" w:rsidRDefault="003723B1" w:rsidP="00377A46">
      <w:pPr>
        <w:autoSpaceDE w:val="0"/>
        <w:autoSpaceDN w:val="0"/>
        <w:adjustRightInd w:val="0"/>
        <w:spacing w:after="0" w:line="240" w:lineRule="auto"/>
        <w:ind w:firstLineChars="200" w:firstLine="440"/>
        <w:jc w:val="both"/>
        <w:rPr>
          <w:rFonts w:ascii="TimesNewRomanPSMT" w:hAnsi="TimesNewRomanPSMT" w:cs="TimesNewRomanPSMT"/>
          <w:color w:val="000000" w:themeColor="text1"/>
          <w:lang w:val="en-US" w:eastAsia="zh-CN"/>
        </w:rPr>
      </w:pPr>
      <w:r w:rsidRPr="004F0E69">
        <w:rPr>
          <w:rFonts w:ascii="TimesNewRomanPSMT" w:hAnsi="TimesNewRomanPSMT" w:cs="TimesNewRomanPSMT"/>
          <w:color w:val="000000" w:themeColor="text1"/>
          <w:lang w:val="en-US" w:eastAsia="zh-CN"/>
        </w:rPr>
        <w:t xml:space="preserve">From Table </w:t>
      </w:r>
      <w:r w:rsidR="00053851" w:rsidRPr="004F0E69">
        <w:rPr>
          <w:rFonts w:ascii="TimesNewRomanPSMT" w:hAnsi="TimesNewRomanPSMT" w:cs="TimesNewRomanPSMT"/>
          <w:color w:val="000000" w:themeColor="text1"/>
          <w:lang w:val="en-US" w:eastAsia="zh-CN"/>
        </w:rPr>
        <w:t>3</w:t>
      </w:r>
      <w:r w:rsidRPr="004F0E69">
        <w:rPr>
          <w:rFonts w:ascii="TimesNewRomanPSMT" w:hAnsi="TimesNewRomanPSMT" w:cs="TimesNewRomanPSMT"/>
          <w:color w:val="000000" w:themeColor="text1"/>
          <w:lang w:val="en-US" w:eastAsia="zh-CN"/>
        </w:rPr>
        <w:t>, it can be seen that the adhesion fastness (N/mm) of the resin before and after modification has increased from 4.46 to 5.42, the vapor permeability (mg/10cm</w:t>
      </w:r>
      <w:r w:rsidRPr="004F0E69">
        <w:rPr>
          <w:rFonts w:ascii="TimesNewRomanPSMT" w:hAnsi="TimesNewRomanPSMT" w:cs="TimesNewRomanPSMT"/>
          <w:color w:val="000000" w:themeColor="text1"/>
          <w:vertAlign w:val="superscript"/>
          <w:lang w:val="en-US" w:eastAsia="zh-CN"/>
        </w:rPr>
        <w:t>2</w:t>
      </w:r>
      <w:r w:rsidRPr="004F0E69">
        <w:rPr>
          <w:rFonts w:ascii="TimesNewRomanPSMT" w:hAnsi="TimesNewRomanPSMT" w:cs="TimesNewRomanPSMT"/>
          <w:color w:val="000000" w:themeColor="text1"/>
          <w:lang w:val="en-US" w:eastAsia="zh-CN"/>
        </w:rPr>
        <w:t xml:space="preserve"> · 24h) of the finished leather coating has increased from 317 times to 343, and the wet scratch resistance (grade) of the bottom layer of the finished leather has increased from 2.0 to 2.5. Therefore, cellulose nanofibers modified acrylic resin can significantly improve the comprehensive performance of finished leather coatings.</w:t>
      </w:r>
    </w:p>
    <w:p w14:paraId="3FC13504" w14:textId="77777777" w:rsidR="00002579" w:rsidRPr="004F0E69" w:rsidRDefault="00002579"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2E2DB868" w14:textId="77827280" w:rsidR="00002579" w:rsidRPr="00515CEF" w:rsidRDefault="00002579" w:rsidP="0018625C">
      <w:pPr>
        <w:autoSpaceDE w:val="0"/>
        <w:autoSpaceDN w:val="0"/>
        <w:adjustRightInd w:val="0"/>
        <w:spacing w:after="0" w:line="240" w:lineRule="auto"/>
        <w:jc w:val="center"/>
        <w:rPr>
          <w:rFonts w:ascii="TimesNewRomanPSMT" w:hAnsi="TimesNewRomanPSMT" w:cs="TimesNewRomanPSMT"/>
          <w:b/>
          <w:bCs/>
          <w:color w:val="000000" w:themeColor="text1"/>
          <w:sz w:val="20"/>
          <w:szCs w:val="20"/>
          <w:lang w:val="en-US" w:eastAsia="zh-CN"/>
        </w:rPr>
      </w:pPr>
      <w:r w:rsidRPr="00515CEF">
        <w:rPr>
          <w:rFonts w:ascii="TimesNewRomanPSMT" w:hAnsi="TimesNewRomanPSMT" w:cs="TimesNewRomanPSMT"/>
          <w:b/>
          <w:bCs/>
          <w:color w:val="000000" w:themeColor="text1"/>
          <w:sz w:val="20"/>
          <w:szCs w:val="20"/>
          <w:lang w:val="en-US" w:eastAsia="zh-CN"/>
        </w:rPr>
        <w:t>Table 3 Performance analysis of cellulose nanofiber modified acrylic resin finished leather coating</w:t>
      </w:r>
    </w:p>
    <w:p w14:paraId="6C92D689" w14:textId="77777777" w:rsidR="00002579" w:rsidRPr="004F0E69" w:rsidRDefault="00002579"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tbl>
      <w:tblPr>
        <w:tblStyle w:val="1"/>
        <w:tblW w:w="83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842"/>
        <w:gridCol w:w="143"/>
        <w:gridCol w:w="1700"/>
        <w:gridCol w:w="1527"/>
        <w:gridCol w:w="1593"/>
      </w:tblGrid>
      <w:tr w:rsidR="004F0E69" w:rsidRPr="00256BB9" w14:paraId="255A7C46" w14:textId="77777777" w:rsidTr="00515CEF">
        <w:trPr>
          <w:jc w:val="center"/>
        </w:trPr>
        <w:tc>
          <w:tcPr>
            <w:tcW w:w="1560" w:type="dxa"/>
            <w:vMerge w:val="restart"/>
            <w:tcBorders>
              <w:top w:val="single" w:sz="12" w:space="0" w:color="auto"/>
            </w:tcBorders>
            <w:vAlign w:val="center"/>
          </w:tcPr>
          <w:p w14:paraId="22B639FB" w14:textId="378867E1"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p>
        </w:tc>
        <w:tc>
          <w:tcPr>
            <w:tcW w:w="1842" w:type="dxa"/>
            <w:vMerge w:val="restart"/>
            <w:tcBorders>
              <w:top w:val="single" w:sz="12" w:space="0" w:color="auto"/>
            </w:tcBorders>
            <w:vAlign w:val="center"/>
          </w:tcPr>
          <w:p w14:paraId="43DB0A3B" w14:textId="7184931C" w:rsidR="00002579" w:rsidRPr="004F0E69" w:rsidRDefault="00F20854"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 xml:space="preserve">Adhesion </w:t>
            </w:r>
            <w:r w:rsidR="00922D95" w:rsidRPr="004F0E69">
              <w:rPr>
                <w:rFonts w:ascii="Times New Roman" w:eastAsia="宋体" w:hAnsi="Times New Roman" w:cs="Times New Roman"/>
                <w:color w:val="000000" w:themeColor="text1"/>
                <w:sz w:val="20"/>
                <w:szCs w:val="20"/>
                <w:lang w:val="en-US" w:eastAsia="zh-CN"/>
              </w:rPr>
              <w:t>F</w:t>
            </w:r>
            <w:r w:rsidRPr="004F0E69">
              <w:rPr>
                <w:rFonts w:ascii="Times New Roman" w:eastAsia="宋体" w:hAnsi="Times New Roman" w:cs="Times New Roman"/>
                <w:color w:val="000000" w:themeColor="text1"/>
                <w:sz w:val="20"/>
                <w:szCs w:val="20"/>
                <w:lang w:val="en-US" w:eastAsia="zh-CN"/>
              </w:rPr>
              <w:t>astness</w:t>
            </w:r>
            <w:r w:rsidR="00002579" w:rsidRPr="004F0E69">
              <w:rPr>
                <w:rFonts w:ascii="Times New Roman" w:eastAsia="宋体" w:hAnsi="Times New Roman" w:cs="Times New Roman" w:hint="eastAsia"/>
                <w:color w:val="000000" w:themeColor="text1"/>
                <w:sz w:val="20"/>
                <w:szCs w:val="20"/>
                <w:lang w:val="en-US" w:eastAsia="zh-CN"/>
              </w:rPr>
              <w:t>（</w:t>
            </w:r>
            <w:r w:rsidR="00002579" w:rsidRPr="004F0E69">
              <w:rPr>
                <w:rFonts w:ascii="Times New Roman" w:eastAsia="宋体" w:hAnsi="Times New Roman" w:cs="Times New Roman"/>
                <w:color w:val="000000" w:themeColor="text1"/>
                <w:sz w:val="20"/>
                <w:szCs w:val="20"/>
                <w:lang w:val="en-US" w:eastAsia="zh-CN"/>
              </w:rPr>
              <w:t>N/mm</w:t>
            </w:r>
            <w:r w:rsidR="00002579" w:rsidRPr="004F0E69">
              <w:rPr>
                <w:rFonts w:ascii="Times New Roman" w:eastAsia="宋体" w:hAnsi="Times New Roman" w:cs="Times New Roman" w:hint="eastAsia"/>
                <w:color w:val="000000" w:themeColor="text1"/>
                <w:sz w:val="20"/>
                <w:szCs w:val="20"/>
                <w:lang w:val="en-US" w:eastAsia="zh-CN"/>
              </w:rPr>
              <w:t>）</w:t>
            </w:r>
          </w:p>
        </w:tc>
        <w:tc>
          <w:tcPr>
            <w:tcW w:w="1843" w:type="dxa"/>
            <w:gridSpan w:val="2"/>
            <w:vMerge w:val="restart"/>
            <w:tcBorders>
              <w:top w:val="single" w:sz="12" w:space="0" w:color="auto"/>
            </w:tcBorders>
            <w:vAlign w:val="center"/>
          </w:tcPr>
          <w:p w14:paraId="45244E2D" w14:textId="28E6D1C5" w:rsidR="00002579" w:rsidRPr="004F0E69" w:rsidRDefault="00F20854"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 xml:space="preserve">Vapor </w:t>
            </w:r>
            <w:r w:rsidR="00922D95" w:rsidRPr="004F0E69">
              <w:rPr>
                <w:rFonts w:ascii="Times New Roman" w:eastAsia="宋体" w:hAnsi="Times New Roman" w:cs="Times New Roman"/>
                <w:color w:val="000000" w:themeColor="text1"/>
                <w:sz w:val="20"/>
                <w:szCs w:val="20"/>
                <w:lang w:val="en-US" w:eastAsia="zh-CN"/>
              </w:rPr>
              <w:t>P</w:t>
            </w:r>
            <w:r w:rsidRPr="004F0E69">
              <w:rPr>
                <w:rFonts w:ascii="Times New Roman" w:eastAsia="宋体" w:hAnsi="Times New Roman" w:cs="Times New Roman"/>
                <w:color w:val="000000" w:themeColor="text1"/>
                <w:sz w:val="20"/>
                <w:szCs w:val="20"/>
                <w:lang w:val="en-US" w:eastAsia="zh-CN"/>
              </w:rPr>
              <w:t>ermeability</w:t>
            </w:r>
            <w:r w:rsidR="00002579" w:rsidRPr="004F0E69">
              <w:rPr>
                <w:rFonts w:ascii="Times New Roman" w:eastAsia="宋体" w:hAnsi="Times New Roman" w:cs="Times New Roman" w:hint="eastAsia"/>
                <w:color w:val="000000" w:themeColor="text1"/>
                <w:sz w:val="20"/>
                <w:szCs w:val="20"/>
                <w:lang w:val="en-US" w:eastAsia="zh-CN"/>
              </w:rPr>
              <w:t>（</w:t>
            </w:r>
            <w:r w:rsidR="00002579" w:rsidRPr="004F0E69">
              <w:rPr>
                <w:rFonts w:ascii="Times New Roman" w:eastAsia="宋体" w:hAnsi="Times New Roman" w:cs="Times New Roman"/>
                <w:color w:val="000000" w:themeColor="text1"/>
                <w:sz w:val="20"/>
                <w:szCs w:val="20"/>
                <w:lang w:val="en-US" w:eastAsia="zh-CN"/>
              </w:rPr>
              <w:t>mg/10cm</w:t>
            </w:r>
            <w:r w:rsidR="00002579" w:rsidRPr="004F0E69">
              <w:rPr>
                <w:rFonts w:ascii="Times New Roman" w:eastAsia="宋体" w:hAnsi="Times New Roman" w:cs="Times New Roman"/>
                <w:color w:val="000000" w:themeColor="text1"/>
                <w:sz w:val="20"/>
                <w:szCs w:val="20"/>
                <w:vertAlign w:val="superscript"/>
                <w:lang w:val="en-US" w:eastAsia="zh-CN"/>
              </w:rPr>
              <w:t>2</w:t>
            </w:r>
            <w:r w:rsidR="00002579" w:rsidRPr="004F0E69">
              <w:rPr>
                <w:rFonts w:ascii="Times New Roman" w:eastAsia="宋体" w:hAnsi="Times New Roman" w:cs="Times New Roman"/>
                <w:color w:val="000000" w:themeColor="text1"/>
                <w:sz w:val="20"/>
                <w:szCs w:val="20"/>
                <w:lang w:val="en-US" w:eastAsia="zh-CN"/>
              </w:rPr>
              <w:t>·24h</w:t>
            </w:r>
            <w:r w:rsidR="00002579" w:rsidRPr="004F0E69">
              <w:rPr>
                <w:rFonts w:ascii="Times New Roman" w:eastAsia="宋体" w:hAnsi="Times New Roman" w:cs="Times New Roman" w:hint="eastAsia"/>
                <w:color w:val="000000" w:themeColor="text1"/>
                <w:sz w:val="20"/>
                <w:szCs w:val="20"/>
                <w:lang w:val="en-US" w:eastAsia="zh-CN"/>
              </w:rPr>
              <w:t>）</w:t>
            </w:r>
          </w:p>
        </w:tc>
        <w:tc>
          <w:tcPr>
            <w:tcW w:w="3120" w:type="dxa"/>
            <w:gridSpan w:val="2"/>
            <w:tcBorders>
              <w:top w:val="single" w:sz="12" w:space="0" w:color="auto"/>
              <w:bottom w:val="single" w:sz="4" w:space="0" w:color="auto"/>
            </w:tcBorders>
            <w:vAlign w:val="center"/>
          </w:tcPr>
          <w:p w14:paraId="1CD7FEE6" w14:textId="45CC5C45" w:rsidR="00002579" w:rsidRPr="004F0E69" w:rsidRDefault="00922D95"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Dry/Wet Scratch Resistance (grade)</w:t>
            </w:r>
          </w:p>
        </w:tc>
      </w:tr>
      <w:tr w:rsidR="004F0E69" w:rsidRPr="004F0E69" w14:paraId="04CF2933" w14:textId="77777777" w:rsidTr="00515CEF">
        <w:trPr>
          <w:jc w:val="center"/>
        </w:trPr>
        <w:tc>
          <w:tcPr>
            <w:tcW w:w="1560" w:type="dxa"/>
            <w:vMerge/>
            <w:tcBorders>
              <w:bottom w:val="single" w:sz="4" w:space="0" w:color="auto"/>
            </w:tcBorders>
            <w:vAlign w:val="center"/>
          </w:tcPr>
          <w:p w14:paraId="1B5E3E2F"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p>
        </w:tc>
        <w:tc>
          <w:tcPr>
            <w:tcW w:w="1842" w:type="dxa"/>
            <w:vMerge/>
            <w:tcBorders>
              <w:bottom w:val="single" w:sz="4" w:space="0" w:color="auto"/>
            </w:tcBorders>
            <w:vAlign w:val="center"/>
          </w:tcPr>
          <w:p w14:paraId="09843FC2"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p>
        </w:tc>
        <w:tc>
          <w:tcPr>
            <w:tcW w:w="1843" w:type="dxa"/>
            <w:gridSpan w:val="2"/>
            <w:vMerge/>
            <w:tcBorders>
              <w:bottom w:val="single" w:sz="4" w:space="0" w:color="auto"/>
            </w:tcBorders>
            <w:vAlign w:val="center"/>
          </w:tcPr>
          <w:p w14:paraId="318EAF2C"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p>
        </w:tc>
        <w:tc>
          <w:tcPr>
            <w:tcW w:w="1527" w:type="dxa"/>
            <w:tcBorders>
              <w:top w:val="single" w:sz="4" w:space="0" w:color="auto"/>
              <w:bottom w:val="single" w:sz="4" w:space="0" w:color="auto"/>
            </w:tcBorders>
            <w:vAlign w:val="center"/>
          </w:tcPr>
          <w:p w14:paraId="49E2FF94" w14:textId="5D4525C2" w:rsidR="00002579" w:rsidRPr="004F0E69" w:rsidRDefault="00DE1E40"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hint="eastAsia"/>
                <w:color w:val="000000" w:themeColor="text1"/>
                <w:sz w:val="20"/>
                <w:szCs w:val="20"/>
                <w:lang w:val="en-US" w:eastAsia="zh-CN"/>
              </w:rPr>
              <w:t>B</w:t>
            </w:r>
            <w:r w:rsidRPr="004F0E69">
              <w:rPr>
                <w:rFonts w:ascii="Times New Roman" w:eastAsia="宋体" w:hAnsi="Times New Roman" w:cs="Times New Roman"/>
                <w:color w:val="000000" w:themeColor="text1"/>
                <w:sz w:val="20"/>
                <w:szCs w:val="20"/>
                <w:lang w:val="en-US" w:eastAsia="zh-CN"/>
              </w:rPr>
              <w:t>ottom Coating</w:t>
            </w:r>
          </w:p>
        </w:tc>
        <w:tc>
          <w:tcPr>
            <w:tcW w:w="1593" w:type="dxa"/>
            <w:tcBorders>
              <w:top w:val="single" w:sz="4" w:space="0" w:color="auto"/>
              <w:bottom w:val="single" w:sz="4" w:space="0" w:color="auto"/>
            </w:tcBorders>
            <w:vAlign w:val="center"/>
          </w:tcPr>
          <w:p w14:paraId="2473AD61" w14:textId="6ACB34BB" w:rsidR="00002579" w:rsidRPr="004F0E69" w:rsidRDefault="00DE1E40"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hint="eastAsia"/>
                <w:color w:val="000000" w:themeColor="text1"/>
                <w:sz w:val="20"/>
                <w:szCs w:val="20"/>
                <w:lang w:val="en-US" w:eastAsia="zh-CN"/>
              </w:rPr>
              <w:t>F</w:t>
            </w:r>
            <w:r w:rsidRPr="004F0E69">
              <w:rPr>
                <w:rFonts w:ascii="Times New Roman" w:eastAsia="宋体" w:hAnsi="Times New Roman" w:cs="Times New Roman"/>
                <w:color w:val="000000" w:themeColor="text1"/>
                <w:sz w:val="20"/>
                <w:szCs w:val="20"/>
                <w:lang w:val="en-US" w:eastAsia="zh-CN"/>
              </w:rPr>
              <w:t>inished Leather</w:t>
            </w:r>
          </w:p>
        </w:tc>
      </w:tr>
      <w:tr w:rsidR="004F0E69" w:rsidRPr="004F0E69" w14:paraId="02D6FF48" w14:textId="77777777" w:rsidTr="00515CEF">
        <w:trPr>
          <w:jc w:val="center"/>
        </w:trPr>
        <w:tc>
          <w:tcPr>
            <w:tcW w:w="1560" w:type="dxa"/>
            <w:tcBorders>
              <w:top w:val="single" w:sz="4" w:space="0" w:color="auto"/>
            </w:tcBorders>
            <w:vAlign w:val="center"/>
          </w:tcPr>
          <w:p w14:paraId="1A6C3D88" w14:textId="346321EA" w:rsidR="00002579" w:rsidRPr="004F0E69" w:rsidRDefault="00F20854"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Blank</w:t>
            </w:r>
          </w:p>
        </w:tc>
        <w:tc>
          <w:tcPr>
            <w:tcW w:w="1985" w:type="dxa"/>
            <w:gridSpan w:val="2"/>
            <w:tcBorders>
              <w:top w:val="single" w:sz="4" w:space="0" w:color="auto"/>
            </w:tcBorders>
            <w:vAlign w:val="center"/>
          </w:tcPr>
          <w:p w14:paraId="45814021"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4.46</w:t>
            </w:r>
          </w:p>
        </w:tc>
        <w:tc>
          <w:tcPr>
            <w:tcW w:w="1700" w:type="dxa"/>
            <w:tcBorders>
              <w:top w:val="single" w:sz="4" w:space="0" w:color="auto"/>
            </w:tcBorders>
            <w:vAlign w:val="center"/>
          </w:tcPr>
          <w:p w14:paraId="0A8614E6"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317</w:t>
            </w:r>
          </w:p>
        </w:tc>
        <w:tc>
          <w:tcPr>
            <w:tcW w:w="1527" w:type="dxa"/>
            <w:tcBorders>
              <w:top w:val="single" w:sz="4" w:space="0" w:color="auto"/>
            </w:tcBorders>
            <w:vAlign w:val="center"/>
          </w:tcPr>
          <w:p w14:paraId="54DC660A"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4.0/2.0</w:t>
            </w:r>
          </w:p>
        </w:tc>
        <w:tc>
          <w:tcPr>
            <w:tcW w:w="1593" w:type="dxa"/>
            <w:tcBorders>
              <w:top w:val="single" w:sz="4" w:space="0" w:color="auto"/>
            </w:tcBorders>
            <w:vAlign w:val="center"/>
          </w:tcPr>
          <w:p w14:paraId="26436719"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4.5/4.5</w:t>
            </w:r>
          </w:p>
        </w:tc>
      </w:tr>
      <w:tr w:rsidR="00515CEF" w:rsidRPr="004F0E69" w14:paraId="227C8244" w14:textId="77777777" w:rsidTr="00515CEF">
        <w:trPr>
          <w:jc w:val="center"/>
        </w:trPr>
        <w:tc>
          <w:tcPr>
            <w:tcW w:w="1560" w:type="dxa"/>
            <w:tcBorders>
              <w:bottom w:val="single" w:sz="12" w:space="0" w:color="auto"/>
            </w:tcBorders>
            <w:vAlign w:val="center"/>
          </w:tcPr>
          <w:p w14:paraId="0D0C0E6E" w14:textId="69224892" w:rsidR="00002579" w:rsidRPr="004F0E69" w:rsidRDefault="00F20854" w:rsidP="00515CEF">
            <w:pPr>
              <w:widowControl w:val="0"/>
              <w:autoSpaceDE w:val="0"/>
              <w:autoSpaceDN w:val="0"/>
              <w:adjustRightInd w:val="0"/>
              <w:spacing w:after="0" w:line="240" w:lineRule="auto"/>
              <w:jc w:val="center"/>
              <w:rPr>
                <w:rFonts w:ascii="Times New Roman" w:eastAsia="宋体" w:hAnsi="Times New Roman" w:cs="Times New Roman"/>
                <w:b/>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Modified Acrylic Resin</w:t>
            </w:r>
          </w:p>
        </w:tc>
        <w:tc>
          <w:tcPr>
            <w:tcW w:w="1985" w:type="dxa"/>
            <w:gridSpan w:val="2"/>
            <w:tcBorders>
              <w:bottom w:val="single" w:sz="12" w:space="0" w:color="auto"/>
            </w:tcBorders>
            <w:vAlign w:val="center"/>
          </w:tcPr>
          <w:p w14:paraId="229237F4"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5.42</w:t>
            </w:r>
          </w:p>
        </w:tc>
        <w:tc>
          <w:tcPr>
            <w:tcW w:w="1700" w:type="dxa"/>
            <w:tcBorders>
              <w:bottom w:val="single" w:sz="12" w:space="0" w:color="auto"/>
            </w:tcBorders>
            <w:vAlign w:val="center"/>
          </w:tcPr>
          <w:p w14:paraId="5E7959A1"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343</w:t>
            </w:r>
          </w:p>
        </w:tc>
        <w:tc>
          <w:tcPr>
            <w:tcW w:w="1527" w:type="dxa"/>
            <w:tcBorders>
              <w:bottom w:val="single" w:sz="12" w:space="0" w:color="auto"/>
            </w:tcBorders>
            <w:vAlign w:val="center"/>
          </w:tcPr>
          <w:p w14:paraId="707069D0"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4.0/2.5</w:t>
            </w:r>
          </w:p>
        </w:tc>
        <w:tc>
          <w:tcPr>
            <w:tcW w:w="1593" w:type="dxa"/>
            <w:tcBorders>
              <w:bottom w:val="single" w:sz="12" w:space="0" w:color="auto"/>
            </w:tcBorders>
            <w:vAlign w:val="center"/>
          </w:tcPr>
          <w:p w14:paraId="23983D83" w14:textId="77777777" w:rsidR="00002579" w:rsidRPr="004F0E69" w:rsidRDefault="00002579" w:rsidP="00515CEF">
            <w:pPr>
              <w:widowControl w:val="0"/>
              <w:autoSpaceDE w:val="0"/>
              <w:autoSpaceDN w:val="0"/>
              <w:adjustRightInd w:val="0"/>
              <w:spacing w:after="0" w:line="240" w:lineRule="auto"/>
              <w:jc w:val="center"/>
              <w:rPr>
                <w:rFonts w:ascii="Times New Roman" w:eastAsia="宋体" w:hAnsi="Times New Roman" w:cs="Times New Roman"/>
                <w:color w:val="000000" w:themeColor="text1"/>
                <w:sz w:val="20"/>
                <w:szCs w:val="20"/>
                <w:lang w:val="en-US" w:eastAsia="zh-CN"/>
              </w:rPr>
            </w:pPr>
            <w:r w:rsidRPr="004F0E69">
              <w:rPr>
                <w:rFonts w:ascii="Times New Roman" w:eastAsia="宋体" w:hAnsi="Times New Roman" w:cs="Times New Roman"/>
                <w:color w:val="000000" w:themeColor="text1"/>
                <w:sz w:val="20"/>
                <w:szCs w:val="20"/>
                <w:lang w:val="en-US" w:eastAsia="zh-CN"/>
              </w:rPr>
              <w:t>4.5/4.5</w:t>
            </w:r>
          </w:p>
        </w:tc>
      </w:tr>
    </w:tbl>
    <w:p w14:paraId="3D934298" w14:textId="77777777" w:rsidR="00002579" w:rsidRPr="004F0E69" w:rsidRDefault="00002579"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0BDE270D" w14:textId="59292F89" w:rsidR="00002579" w:rsidRPr="004F0E69" w:rsidRDefault="00EE67E9" w:rsidP="00377A46">
      <w:pPr>
        <w:autoSpaceDE w:val="0"/>
        <w:autoSpaceDN w:val="0"/>
        <w:adjustRightInd w:val="0"/>
        <w:spacing w:after="0" w:line="240" w:lineRule="auto"/>
        <w:ind w:firstLineChars="200" w:firstLine="442"/>
        <w:jc w:val="both"/>
        <w:rPr>
          <w:rFonts w:ascii="TimesNewRomanPSMT" w:hAnsi="TimesNewRomanPSMT" w:cs="TimesNewRomanPSMT"/>
          <w:color w:val="000000" w:themeColor="text1"/>
          <w:lang w:val="en-US" w:eastAsia="zh-CN"/>
        </w:rPr>
      </w:pPr>
      <w:r w:rsidRPr="004F0E69">
        <w:rPr>
          <w:rFonts w:ascii="TimesNewRomanPSMT" w:hAnsi="TimesNewRomanPSMT" w:cs="TimesNewRomanPSMT"/>
          <w:b/>
          <w:bCs/>
          <w:color w:val="000000" w:themeColor="text1"/>
          <w:lang w:val="en-US" w:eastAsia="zh-CN"/>
        </w:rPr>
        <w:t>Exploration of Enhancement Mechanism</w:t>
      </w:r>
      <w:r w:rsidRPr="004F0E69">
        <w:rPr>
          <w:rFonts w:ascii="TimesNewRomanPSMT" w:hAnsi="TimesNewRomanPSMT" w:cs="TimesNewRomanPSMT" w:hint="eastAsia"/>
          <w:b/>
          <w:bCs/>
          <w:color w:val="000000" w:themeColor="text1"/>
          <w:lang w:val="en-US" w:eastAsia="zh-CN"/>
        </w:rPr>
        <w:t>:</w:t>
      </w:r>
      <w:r w:rsidRPr="004F0E69">
        <w:rPr>
          <w:rFonts w:ascii="TimesNewRomanPSMT" w:hAnsi="TimesNewRomanPSMT" w:cs="TimesNewRomanPSMT"/>
          <w:b/>
          <w:bCs/>
          <w:color w:val="000000" w:themeColor="text1"/>
          <w:lang w:val="en-US" w:eastAsia="zh-CN"/>
        </w:rPr>
        <w:t xml:space="preserve"> </w:t>
      </w:r>
      <w:r w:rsidRPr="004F0E69">
        <w:rPr>
          <w:rFonts w:ascii="TimesNewRomanPSMT" w:hAnsi="TimesNewRomanPSMT" w:cs="TimesNewRomanPSMT"/>
          <w:color w:val="000000" w:themeColor="text1"/>
          <w:lang w:val="en-US" w:eastAsia="zh-CN"/>
        </w:rPr>
        <w:t xml:space="preserve">Cellulose nanofibers </w:t>
      </w:r>
      <w:r w:rsidR="005627FD">
        <w:rPr>
          <w:rFonts w:ascii="TimesNewRomanPSMT" w:hAnsi="TimesNewRomanPSMT" w:cs="TimesNewRomanPSMT"/>
          <w:color w:val="000000" w:themeColor="text1"/>
          <w:lang w:val="en-US" w:eastAsia="zh-CN"/>
        </w:rPr>
        <w:t>is</w:t>
      </w:r>
      <w:r w:rsidRPr="004F0E69">
        <w:rPr>
          <w:rFonts w:ascii="TimesNewRomanPSMT" w:hAnsi="TimesNewRomanPSMT" w:cs="TimesNewRomanPSMT"/>
          <w:color w:val="000000" w:themeColor="text1"/>
          <w:lang w:val="en-US" w:eastAsia="zh-CN"/>
        </w:rPr>
        <w:t xml:space="preserve"> a semi rigid linear polymer compound with a large number of hydroxyl groups between molecules. There are hydrogen bonding interactions within and between molecular chains, causing them to aggregate and form crystalline regions, which typically have high strength. When high crystallinity cellulose nanofibers are uniformly dispersed in the polymer matrix, they can act as nucleating agents, limiting the movement of polymer chains, and providing nucleation sites to promote crystallization, increasing the crystallinity of the composite material, thereby improving the strength of the composite material. </w:t>
      </w:r>
      <w:r w:rsidR="00C12B32">
        <w:rPr>
          <w:rFonts w:ascii="TimesNewRomanPSMT" w:hAnsi="TimesNewRomanPSMT" w:cs="TimesNewRomanPSMT"/>
          <w:color w:val="000000" w:themeColor="text1"/>
          <w:lang w:val="en-US" w:eastAsia="zh-CN"/>
        </w:rPr>
        <w:t>C</w:t>
      </w:r>
      <w:r w:rsidRPr="004F0E69">
        <w:rPr>
          <w:rFonts w:ascii="TimesNewRomanPSMT" w:hAnsi="TimesNewRomanPSMT" w:cs="TimesNewRomanPSMT"/>
          <w:color w:val="000000" w:themeColor="text1"/>
          <w:lang w:val="en-US" w:eastAsia="zh-CN"/>
        </w:rPr>
        <w:t xml:space="preserve">ellulose nanofibers can entangle with polymer chains, forming a stable three-dimensional network structure, improving the impact resistance and toughness of composite materials </w:t>
      </w:r>
      <w:r w:rsidRPr="006811E2">
        <w:rPr>
          <w:rFonts w:ascii="TimesNewRomanPSMT" w:hAnsi="TimesNewRomanPSMT" w:cs="TimesNewRomanPSMT"/>
          <w:color w:val="000000" w:themeColor="text1"/>
          <w:vertAlign w:val="superscript"/>
          <w:lang w:val="en-US" w:eastAsia="zh-CN"/>
        </w:rPr>
        <w:t>[14-15]</w:t>
      </w:r>
      <w:r w:rsidRPr="004F0E69">
        <w:rPr>
          <w:rFonts w:ascii="TimesNewRomanPSMT" w:hAnsi="TimesNewRomanPSMT" w:cs="TimesNewRomanPSMT"/>
          <w:color w:val="000000" w:themeColor="text1"/>
          <w:lang w:val="en-US" w:eastAsia="zh-CN"/>
        </w:rPr>
        <w:t>. The strengthening mechanism of cellulose nanofibers on acrylic resin adhesive film is shown in Figure 3. There are hydrogen bonds and molecular chain entanglement between acrylic resin molecular chains, and the addition of cellulose nanofibers forms hydrogen bonds and molecular chain entanglement between cellulose nanofibers and acrylic resin molecular chains, forming a more complex network structure and improving the strength and function of composite materials.</w:t>
      </w:r>
    </w:p>
    <w:p w14:paraId="0C4C36BD" w14:textId="77777777" w:rsidR="0003751E" w:rsidRPr="004F0E69" w:rsidRDefault="0003751E"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08D0198E" w14:textId="4AEA3ADF" w:rsidR="0003751E" w:rsidRPr="004F0E69" w:rsidRDefault="00D129F5" w:rsidP="0018625C">
      <w:pPr>
        <w:autoSpaceDE w:val="0"/>
        <w:autoSpaceDN w:val="0"/>
        <w:adjustRightInd w:val="0"/>
        <w:spacing w:after="0" w:line="240" w:lineRule="auto"/>
        <w:jc w:val="center"/>
        <w:rPr>
          <w:rFonts w:ascii="TimesNewRomanPSMT" w:hAnsi="TimesNewRomanPSMT" w:cs="TimesNewRomanPSMT"/>
          <w:color w:val="000000" w:themeColor="text1"/>
          <w:lang w:val="en-US" w:eastAsia="zh-CN"/>
        </w:rPr>
      </w:pPr>
      <w:r w:rsidRPr="004F0E69">
        <w:rPr>
          <w:rFonts w:ascii="TimesNewRomanPSMT" w:hAnsi="TimesNewRomanPSMT" w:cs="TimesNewRomanPSMT"/>
          <w:noProof/>
          <w:color w:val="000000" w:themeColor="text1"/>
          <w:lang w:val="en-US" w:eastAsia="zh-CN"/>
        </w:rPr>
        <w:lastRenderedPageBreak/>
        <w:drawing>
          <wp:inline distT="0" distB="0" distL="0" distR="0" wp14:anchorId="16E16A69" wp14:editId="77DA583E">
            <wp:extent cx="5026050" cy="2529191"/>
            <wp:effectExtent l="0" t="0" r="3175" b="5080"/>
            <wp:docPr id="19066786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678667" name="图片 190667866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39976" cy="2536199"/>
                    </a:xfrm>
                    <a:prstGeom prst="rect">
                      <a:avLst/>
                    </a:prstGeom>
                  </pic:spPr>
                </pic:pic>
              </a:graphicData>
            </a:graphic>
          </wp:inline>
        </w:drawing>
      </w:r>
    </w:p>
    <w:p w14:paraId="37FD766A" w14:textId="6FDE9B3D" w:rsidR="0003751E" w:rsidRPr="006049FF" w:rsidRDefault="00D129F5" w:rsidP="0018625C">
      <w:pPr>
        <w:autoSpaceDE w:val="0"/>
        <w:autoSpaceDN w:val="0"/>
        <w:adjustRightInd w:val="0"/>
        <w:spacing w:after="0" w:line="240" w:lineRule="auto"/>
        <w:jc w:val="center"/>
        <w:rPr>
          <w:rFonts w:ascii="TimesNewRomanPSMT" w:hAnsi="TimesNewRomanPSMT" w:cs="TimesNewRomanPSMT"/>
          <w:b/>
          <w:bCs/>
          <w:color w:val="000000" w:themeColor="text1"/>
          <w:sz w:val="20"/>
          <w:szCs w:val="20"/>
          <w:lang w:val="en-US" w:eastAsia="zh-CN"/>
        </w:rPr>
      </w:pPr>
      <w:r w:rsidRPr="006049FF">
        <w:rPr>
          <w:rFonts w:ascii="TimesNewRomanPSMT" w:hAnsi="TimesNewRomanPSMT" w:cs="TimesNewRomanPSMT"/>
          <w:b/>
          <w:bCs/>
          <w:color w:val="000000" w:themeColor="text1"/>
          <w:sz w:val="20"/>
          <w:szCs w:val="20"/>
          <w:lang w:val="en-US" w:eastAsia="zh-CN"/>
        </w:rPr>
        <w:t>Figure 3 Schematic diagram of the reinforcement mechanism of cellulose nanofibers in acrylic resin</w:t>
      </w:r>
      <w:r w:rsidR="006049FF" w:rsidRPr="006049FF">
        <w:rPr>
          <w:rFonts w:ascii="TimesNewRomanPSMT" w:hAnsi="TimesNewRomanPSMT" w:cs="TimesNewRomanPSMT"/>
          <w:b/>
          <w:bCs/>
          <w:color w:val="000000" w:themeColor="text1"/>
          <w:sz w:val="20"/>
          <w:szCs w:val="20"/>
          <w:lang w:val="en-US" w:eastAsia="zh-CN"/>
        </w:rPr>
        <w:t>.</w:t>
      </w:r>
    </w:p>
    <w:p w14:paraId="577866AD" w14:textId="77777777" w:rsidR="0003751E" w:rsidRPr="004F0E69" w:rsidRDefault="0003751E" w:rsidP="0018625C">
      <w:pPr>
        <w:autoSpaceDE w:val="0"/>
        <w:autoSpaceDN w:val="0"/>
        <w:adjustRightInd w:val="0"/>
        <w:spacing w:after="0" w:line="240" w:lineRule="auto"/>
        <w:jc w:val="both"/>
        <w:rPr>
          <w:rFonts w:ascii="TimesNewRomanPSMT" w:hAnsi="TimesNewRomanPSMT" w:cs="TimesNewRomanPSMT"/>
          <w:color w:val="000000" w:themeColor="text1"/>
          <w:lang w:val="en-US" w:eastAsia="zh-CN"/>
        </w:rPr>
      </w:pPr>
    </w:p>
    <w:p w14:paraId="665E94BF" w14:textId="5C3915FF" w:rsidR="002B0A74" w:rsidRPr="006049FF" w:rsidRDefault="00000000" w:rsidP="006049FF">
      <w:pPr>
        <w:pStyle w:val="a7"/>
        <w:numPr>
          <w:ilvl w:val="0"/>
          <w:numId w:val="1"/>
        </w:numPr>
        <w:autoSpaceDE w:val="0"/>
        <w:autoSpaceDN w:val="0"/>
        <w:adjustRightInd w:val="0"/>
        <w:spacing w:after="0" w:line="240" w:lineRule="auto"/>
        <w:jc w:val="both"/>
        <w:rPr>
          <w:rFonts w:ascii="Times New Roman" w:hAnsi="Times New Roman" w:cs="Times New Roman"/>
          <w:b/>
          <w:bCs/>
          <w:color w:val="000000" w:themeColor="text1"/>
          <w:sz w:val="24"/>
          <w:szCs w:val="24"/>
          <w:lang w:val="en-US"/>
        </w:rPr>
      </w:pPr>
      <w:r w:rsidRPr="004F0E69">
        <w:rPr>
          <w:rFonts w:ascii="Times New Roman" w:hAnsi="Times New Roman" w:cs="Times New Roman"/>
          <w:b/>
          <w:bCs/>
          <w:color w:val="000000" w:themeColor="text1"/>
          <w:sz w:val="24"/>
          <w:szCs w:val="24"/>
          <w:lang w:val="en-US"/>
        </w:rPr>
        <w:t xml:space="preserve">Conclusion </w:t>
      </w:r>
    </w:p>
    <w:p w14:paraId="5AB852BC" w14:textId="77777777" w:rsidR="00D129F5" w:rsidRPr="004F0E69" w:rsidRDefault="00D129F5" w:rsidP="00377A46">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p>
    <w:p w14:paraId="67A65AD6" w14:textId="5B4A7BCC" w:rsidR="00E83F66" w:rsidRPr="004F0E69" w:rsidRDefault="00D129F5" w:rsidP="00377A46">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4F0E69">
        <w:rPr>
          <w:rFonts w:ascii="Times New Roman" w:hAnsi="Times New Roman" w:cs="Times New Roman"/>
          <w:color w:val="000000" w:themeColor="text1"/>
          <w:lang w:val="en-US"/>
        </w:rPr>
        <w:t>A high-strength acrylic resin finishing agent was synthesized using cellulose nanofibers, with the best performance achieved when the addition amount of cellulose nanofibers was 0.3%. The mechanical properties of acrylic resin modified with cellulose nanofibers have been significantly improved, with a tensile strength of up to 7.43 N/mm2, a tear strength of 17.61 N/mm, and an elongation at break of 653%. Compared with unmodified acrylic resin, the tensile strength has increased by 111.68%, tear strength has increased by 32.61%, and elongation at break has increased by 31.92%. Cellulose nanofiber modified acrylic resin can significantly improve the comprehensive performance of the finished leather coating. The adhesion fastness of the finished leather coating has increased from 4.46 N/mm to 5.42 N/mm, and the vapor permeability of the finished leather coating (mg/10 cm</w:t>
      </w:r>
      <w:r w:rsidRPr="006C142C">
        <w:rPr>
          <w:rFonts w:ascii="Times New Roman" w:hAnsi="Times New Roman" w:cs="Times New Roman"/>
          <w:color w:val="000000" w:themeColor="text1"/>
          <w:vertAlign w:val="superscript"/>
          <w:lang w:val="en-US"/>
        </w:rPr>
        <w:t>2</w:t>
      </w:r>
      <w:r w:rsidRPr="004F0E69">
        <w:rPr>
          <w:rFonts w:ascii="Times New Roman" w:hAnsi="Times New Roman" w:cs="Times New Roman"/>
          <w:color w:val="000000" w:themeColor="text1"/>
          <w:lang w:val="en-US"/>
        </w:rPr>
        <w:t xml:space="preserve"> · 24h) has increased from 317 times to 343 times. Therefore, cellulose nanofibers, as a reinforcing material, can simultaneously improve the tensile strength, tear strength, and elongation at break of acrylic resin, significantly improving the performance of acrylic resin, and expanding the practical scenarios and fields of acrylic resin.</w:t>
      </w:r>
    </w:p>
    <w:p w14:paraId="557D4B9C" w14:textId="77777777" w:rsidR="002B0A74" w:rsidRPr="004F0E69" w:rsidRDefault="002B0A74" w:rsidP="0018625C">
      <w:pPr>
        <w:autoSpaceDE w:val="0"/>
        <w:autoSpaceDN w:val="0"/>
        <w:adjustRightInd w:val="0"/>
        <w:spacing w:after="0" w:line="240" w:lineRule="auto"/>
        <w:jc w:val="both"/>
        <w:rPr>
          <w:rFonts w:ascii="TimesNewRomanPSMT" w:hAnsi="TimesNewRomanPSMT" w:cs="TimesNewRomanPSMT"/>
          <w:color w:val="000000" w:themeColor="text1"/>
          <w:lang w:val="en-US"/>
        </w:rPr>
      </w:pPr>
    </w:p>
    <w:p w14:paraId="42CA92E9" w14:textId="0D264310" w:rsidR="002B0A74" w:rsidRPr="004F0E69" w:rsidRDefault="00000000" w:rsidP="0018625C">
      <w:pPr>
        <w:pStyle w:val="a7"/>
        <w:numPr>
          <w:ilvl w:val="0"/>
          <w:numId w:val="1"/>
        </w:numPr>
        <w:autoSpaceDE w:val="0"/>
        <w:autoSpaceDN w:val="0"/>
        <w:adjustRightInd w:val="0"/>
        <w:spacing w:after="0" w:line="240" w:lineRule="auto"/>
        <w:jc w:val="both"/>
        <w:rPr>
          <w:rFonts w:ascii="Times New Roman" w:hAnsi="Times New Roman" w:cs="Times New Roman"/>
          <w:color w:val="000000" w:themeColor="text1"/>
          <w:sz w:val="24"/>
          <w:szCs w:val="24"/>
          <w:lang w:val="en-US"/>
        </w:rPr>
      </w:pPr>
      <w:r w:rsidRPr="004F0E69">
        <w:rPr>
          <w:rFonts w:ascii="Times New Roman" w:hAnsi="Times New Roman" w:cs="Times New Roman"/>
          <w:b/>
          <w:bCs/>
          <w:color w:val="000000" w:themeColor="text1"/>
          <w:sz w:val="24"/>
          <w:szCs w:val="24"/>
          <w:lang w:val="en-US"/>
        </w:rPr>
        <w:t xml:space="preserve">Acknowledgements </w:t>
      </w:r>
    </w:p>
    <w:p w14:paraId="7072DC6B" w14:textId="77777777" w:rsidR="002B0A74" w:rsidRPr="004F0E69" w:rsidRDefault="002B0A74" w:rsidP="0018625C">
      <w:pPr>
        <w:pStyle w:val="a7"/>
        <w:autoSpaceDE w:val="0"/>
        <w:autoSpaceDN w:val="0"/>
        <w:adjustRightInd w:val="0"/>
        <w:spacing w:after="0" w:line="240" w:lineRule="auto"/>
        <w:jc w:val="both"/>
        <w:rPr>
          <w:rFonts w:ascii="Times New Roman" w:hAnsi="Times New Roman" w:cs="Times New Roman"/>
          <w:color w:val="000000" w:themeColor="text1"/>
          <w:lang w:val="en-US"/>
        </w:rPr>
      </w:pPr>
    </w:p>
    <w:p w14:paraId="017EE4AB" w14:textId="43C8D84D" w:rsidR="002B0A74" w:rsidRPr="00AF504B" w:rsidRDefault="00B473C0" w:rsidP="00DA3370">
      <w:pPr>
        <w:autoSpaceDE w:val="0"/>
        <w:autoSpaceDN w:val="0"/>
        <w:adjustRightInd w:val="0"/>
        <w:spacing w:after="0" w:line="240" w:lineRule="auto"/>
        <w:ind w:firstLineChars="200" w:firstLine="440"/>
        <w:jc w:val="both"/>
        <w:rPr>
          <w:rFonts w:ascii="Times New Roman" w:hAnsi="Times New Roman" w:cs="Times New Roman"/>
          <w:color w:val="000000" w:themeColor="text1"/>
          <w:lang w:val="en-US"/>
        </w:rPr>
      </w:pPr>
      <w:r w:rsidRPr="00B473C0">
        <w:rPr>
          <w:rFonts w:ascii="Times New Roman" w:hAnsi="Times New Roman" w:cs="Times New Roman"/>
          <w:color w:val="000000" w:themeColor="text1"/>
          <w:lang w:val="en-US"/>
        </w:rPr>
        <w:t>We would like to acknowledge China Leather &amp; Footwear Research Institute Co.Ltd.</w:t>
      </w:r>
      <w:r w:rsidR="00AF504B">
        <w:rPr>
          <w:rFonts w:ascii="Times New Roman" w:hAnsi="Times New Roman" w:cs="Times New Roman"/>
          <w:color w:val="000000" w:themeColor="text1"/>
          <w:lang w:val="en-US"/>
        </w:rPr>
        <w:t xml:space="preserve"> </w:t>
      </w:r>
      <w:r w:rsidRPr="00B473C0">
        <w:rPr>
          <w:rFonts w:ascii="Times New Roman" w:hAnsi="Times New Roman" w:cs="Times New Roman"/>
          <w:color w:val="000000" w:themeColor="text1"/>
          <w:lang w:val="en-US"/>
        </w:rPr>
        <w:t>for sponsoring the research</w:t>
      </w:r>
      <w:r>
        <w:rPr>
          <w:rFonts w:ascii="Times New Roman" w:hAnsi="Times New Roman" w:cs="Times New Roman"/>
          <w:color w:val="000000" w:themeColor="text1"/>
          <w:lang w:val="en-US"/>
        </w:rPr>
        <w:t xml:space="preserve">. </w:t>
      </w:r>
      <w:r w:rsidRPr="00B473C0">
        <w:rPr>
          <w:rFonts w:ascii="Times New Roman" w:hAnsi="Times New Roman" w:cs="Times New Roman"/>
          <w:color w:val="000000" w:themeColor="text1"/>
          <w:lang w:val="en-US"/>
        </w:rPr>
        <w:t>We would</w:t>
      </w:r>
      <w:r>
        <w:rPr>
          <w:rFonts w:ascii="Times New Roman" w:hAnsi="Times New Roman" w:cs="Times New Roman"/>
          <w:color w:val="000000" w:themeColor="text1"/>
          <w:lang w:val="en-US"/>
        </w:rPr>
        <w:t xml:space="preserve"> </w:t>
      </w:r>
      <w:r w:rsidRPr="00B473C0">
        <w:rPr>
          <w:rFonts w:ascii="Times New Roman" w:hAnsi="Times New Roman" w:cs="Times New Roman"/>
          <w:color w:val="000000" w:themeColor="text1"/>
          <w:lang w:val="en-US"/>
        </w:rPr>
        <w:t xml:space="preserve">also like to thank Dr. </w:t>
      </w:r>
      <w:r w:rsidR="00AF504B">
        <w:rPr>
          <w:rFonts w:ascii="Times New Roman" w:hAnsi="Times New Roman" w:cs="Times New Roman"/>
          <w:color w:val="000000" w:themeColor="text1"/>
          <w:lang w:val="en-US"/>
        </w:rPr>
        <w:t>Chen Jinghuan</w:t>
      </w:r>
      <w:r w:rsidRPr="00B473C0">
        <w:rPr>
          <w:rFonts w:ascii="Times New Roman" w:hAnsi="Times New Roman" w:cs="Times New Roman"/>
          <w:color w:val="000000" w:themeColor="text1"/>
          <w:lang w:val="en-US"/>
        </w:rPr>
        <w:t xml:space="preserve"> for the</w:t>
      </w:r>
      <w:r w:rsidR="00AF504B">
        <w:rPr>
          <w:rFonts w:ascii="Times New Roman" w:hAnsi="Times New Roman" w:cs="Times New Roman" w:hint="eastAsia"/>
          <w:color w:val="000000" w:themeColor="text1"/>
          <w:lang w:val="en-US" w:eastAsia="zh-CN"/>
        </w:rPr>
        <w:t xml:space="preserve"> </w:t>
      </w:r>
      <w:r w:rsidRPr="00AF504B">
        <w:rPr>
          <w:rFonts w:ascii="Times New Roman" w:hAnsi="Times New Roman" w:cs="Times New Roman"/>
          <w:color w:val="000000" w:themeColor="text1"/>
          <w:lang w:val="en-US"/>
        </w:rPr>
        <w:t>technical assistance.</w:t>
      </w:r>
    </w:p>
    <w:p w14:paraId="7F705743" w14:textId="77777777" w:rsidR="00E83F66" w:rsidRPr="004F0E69" w:rsidRDefault="00E83F66" w:rsidP="0018625C">
      <w:pPr>
        <w:pStyle w:val="a7"/>
        <w:autoSpaceDE w:val="0"/>
        <w:autoSpaceDN w:val="0"/>
        <w:adjustRightInd w:val="0"/>
        <w:spacing w:after="0" w:line="240" w:lineRule="auto"/>
        <w:jc w:val="both"/>
        <w:rPr>
          <w:rFonts w:ascii="Times New Roman" w:hAnsi="Times New Roman" w:cs="Times New Roman"/>
          <w:color w:val="000000" w:themeColor="text1"/>
          <w:lang w:val="en-US"/>
        </w:rPr>
      </w:pPr>
    </w:p>
    <w:p w14:paraId="7C1727E5" w14:textId="77777777" w:rsidR="002B0A74" w:rsidRPr="004F0E69" w:rsidRDefault="002B0A74" w:rsidP="0018625C">
      <w:pPr>
        <w:pStyle w:val="a7"/>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14:paraId="1F6269BD" w14:textId="34D2918B" w:rsidR="002B0A74" w:rsidRPr="004F0E69" w:rsidRDefault="00000000" w:rsidP="0018625C">
      <w:pPr>
        <w:pStyle w:val="a7"/>
        <w:numPr>
          <w:ilvl w:val="0"/>
          <w:numId w:val="1"/>
        </w:numPr>
        <w:autoSpaceDE w:val="0"/>
        <w:autoSpaceDN w:val="0"/>
        <w:adjustRightInd w:val="0"/>
        <w:spacing w:after="0" w:line="240" w:lineRule="auto"/>
        <w:jc w:val="both"/>
        <w:rPr>
          <w:rFonts w:ascii="TimesNewRomanPS-BoldMT" w:hAnsi="TimesNewRomanPS-BoldMT" w:cs="TimesNewRomanPS-BoldMT"/>
          <w:b/>
          <w:bCs/>
          <w:color w:val="000000" w:themeColor="text1"/>
          <w:lang w:val="en-US"/>
        </w:rPr>
      </w:pPr>
      <w:r w:rsidRPr="004F0E69">
        <w:rPr>
          <w:rFonts w:ascii="TimesNewRomanPS-BoldMT" w:hAnsi="TimesNewRomanPS-BoldMT" w:cs="TimesNewRomanPS-BoldMT"/>
          <w:b/>
          <w:bCs/>
          <w:color w:val="000000" w:themeColor="text1"/>
          <w:sz w:val="24"/>
          <w:szCs w:val="24"/>
          <w:lang w:val="en-US"/>
        </w:rPr>
        <w:t xml:space="preserve">References </w:t>
      </w:r>
    </w:p>
    <w:p w14:paraId="1D7F4C1B" w14:textId="77777777" w:rsidR="002B0A74" w:rsidRDefault="002B0A74" w:rsidP="0018625C">
      <w:pPr>
        <w:pStyle w:val="a7"/>
        <w:autoSpaceDE w:val="0"/>
        <w:autoSpaceDN w:val="0"/>
        <w:adjustRightInd w:val="0"/>
        <w:spacing w:after="0" w:line="240" w:lineRule="auto"/>
        <w:jc w:val="both"/>
        <w:rPr>
          <w:rFonts w:ascii="Times New Roman" w:hAnsi="Times New Roman" w:cs="Times New Roman"/>
          <w:color w:val="000000"/>
          <w:lang w:val="en-US"/>
        </w:rPr>
      </w:pPr>
    </w:p>
    <w:p w14:paraId="5C39A75E" w14:textId="3936FAD2" w:rsidR="002B6D20" w:rsidRPr="007E6761" w:rsidRDefault="002B6D20" w:rsidP="0018625C">
      <w:pPr>
        <w:widowControl w:val="0"/>
        <w:spacing w:after="0" w:line="360" w:lineRule="auto"/>
        <w:ind w:firstLineChars="196" w:firstLine="431"/>
        <w:jc w:val="both"/>
        <w:rPr>
          <w:rFonts w:ascii="Times New Roman" w:eastAsia="宋体" w:hAnsi="Times New Roman" w:cs="Times New Roman"/>
          <w:szCs w:val="21"/>
          <w:lang w:val="en-US" w:eastAsia="zh-CN"/>
        </w:rPr>
      </w:pPr>
      <w:r w:rsidRPr="007E6761">
        <w:rPr>
          <w:rFonts w:ascii="Times New Roman" w:eastAsia="宋体" w:hAnsi="Times New Roman" w:cs="Times New Roman"/>
          <w:szCs w:val="21"/>
          <w:lang w:val="en-US" w:eastAsia="zh-CN"/>
        </w:rPr>
        <w:t xml:space="preserve">[1] </w:t>
      </w:r>
      <w:r w:rsidR="00014810" w:rsidRPr="007E6761">
        <w:rPr>
          <w:rFonts w:ascii="Times New Roman" w:eastAsia="宋体" w:hAnsi="Times New Roman" w:cs="Times New Roman"/>
          <w:szCs w:val="21"/>
          <w:lang w:val="en-US" w:eastAsia="zh-CN"/>
        </w:rPr>
        <w:t xml:space="preserve">Zhai </w:t>
      </w:r>
      <w:proofErr w:type="spellStart"/>
      <w:r w:rsidR="00014810" w:rsidRPr="007E6761">
        <w:rPr>
          <w:rFonts w:ascii="Times New Roman" w:eastAsia="宋体" w:hAnsi="Times New Roman" w:cs="Times New Roman"/>
          <w:szCs w:val="21"/>
          <w:lang w:val="en-US" w:eastAsia="zh-CN"/>
        </w:rPr>
        <w:t>Jinqing</w:t>
      </w:r>
      <w:proofErr w:type="spellEnd"/>
      <w:r w:rsidRPr="007E6761">
        <w:rPr>
          <w:rFonts w:ascii="Times New Roman" w:eastAsia="宋体" w:hAnsi="Times New Roman" w:cs="Times New Roman"/>
          <w:szCs w:val="21"/>
          <w:lang w:val="en-US" w:eastAsia="zh-CN"/>
        </w:rPr>
        <w:t>,</w:t>
      </w:r>
      <w:r w:rsidR="00014810" w:rsidRPr="007E6761">
        <w:rPr>
          <w:rFonts w:ascii="Times New Roman" w:eastAsia="宋体" w:hAnsi="Times New Roman" w:cs="Times New Roman"/>
          <w:szCs w:val="21"/>
          <w:lang w:val="en-US" w:eastAsia="zh-CN"/>
        </w:rPr>
        <w:t xml:space="preserve"> Chen </w:t>
      </w:r>
      <w:proofErr w:type="spellStart"/>
      <w:r w:rsidR="00014810" w:rsidRPr="007E6761">
        <w:rPr>
          <w:rFonts w:ascii="Times New Roman" w:eastAsia="宋体" w:hAnsi="Times New Roman" w:cs="Times New Roman"/>
          <w:szCs w:val="21"/>
          <w:lang w:val="en-US" w:eastAsia="zh-CN"/>
        </w:rPr>
        <w:t>Weixu</w:t>
      </w:r>
      <w:proofErr w:type="spellEnd"/>
      <w:r w:rsidRPr="007E6761">
        <w:rPr>
          <w:rFonts w:ascii="Times New Roman" w:eastAsia="宋体" w:hAnsi="Times New Roman" w:cs="Times New Roman"/>
          <w:szCs w:val="21"/>
          <w:lang w:val="en-US" w:eastAsia="zh-CN"/>
        </w:rPr>
        <w:t>,</w:t>
      </w:r>
      <w:r w:rsidR="00014810" w:rsidRPr="007E6761">
        <w:rPr>
          <w:rFonts w:ascii="Times New Roman" w:eastAsia="宋体" w:hAnsi="Times New Roman" w:cs="Times New Roman"/>
          <w:szCs w:val="21"/>
          <w:lang w:val="en-US" w:eastAsia="zh-CN"/>
        </w:rPr>
        <w:t xml:space="preserve"> Tu Weiping</w:t>
      </w:r>
      <w:r w:rsidRPr="007E6761">
        <w:rPr>
          <w:rFonts w:ascii="Times New Roman" w:eastAsia="宋体" w:hAnsi="Times New Roman" w:cs="Times New Roman"/>
          <w:szCs w:val="21"/>
          <w:lang w:val="en-US" w:eastAsia="zh-CN"/>
        </w:rPr>
        <w:t>,</w:t>
      </w:r>
      <w:r w:rsidR="00014810" w:rsidRPr="007E6761">
        <w:rPr>
          <w:rFonts w:ascii="Times New Roman" w:eastAsia="宋体" w:hAnsi="Times New Roman" w:cs="Times New Roman"/>
          <w:lang w:val="en-US" w:eastAsia="zh-CN"/>
        </w:rPr>
        <w:t xml:space="preserve"> et al</w:t>
      </w:r>
      <w:r w:rsidRPr="007E6761">
        <w:rPr>
          <w:rFonts w:ascii="Times New Roman" w:eastAsia="宋体" w:hAnsi="Times New Roman" w:cs="Times New Roman"/>
          <w:szCs w:val="21"/>
          <w:lang w:val="en-US" w:eastAsia="zh-CN"/>
        </w:rPr>
        <w:t>.</w:t>
      </w:r>
      <w:r w:rsidR="00014810" w:rsidRPr="007E6761">
        <w:rPr>
          <w:rFonts w:ascii="Times New Roman" w:hAnsi="Times New Roman" w:cs="Times New Roman"/>
          <w:lang w:val="en-US"/>
        </w:rPr>
        <w:t xml:space="preserve"> </w:t>
      </w:r>
      <w:r w:rsidR="00014810" w:rsidRPr="007E6761">
        <w:rPr>
          <w:rFonts w:ascii="Times New Roman" w:eastAsia="宋体" w:hAnsi="Times New Roman" w:cs="Times New Roman"/>
          <w:szCs w:val="21"/>
          <w:lang w:val="en-US" w:eastAsia="zh-CN"/>
        </w:rPr>
        <w:t xml:space="preserve">Development of Leather Finishes </w:t>
      </w:r>
      <w:r w:rsidRPr="007E6761">
        <w:rPr>
          <w:rFonts w:ascii="Times New Roman" w:eastAsia="宋体" w:hAnsi="Times New Roman" w:cs="Times New Roman"/>
          <w:szCs w:val="21"/>
          <w:lang w:val="en-US" w:eastAsia="zh-CN"/>
        </w:rPr>
        <w:t>[J].</w:t>
      </w:r>
      <w:r w:rsidR="00014810" w:rsidRPr="007E6761">
        <w:rPr>
          <w:rFonts w:ascii="Times New Roman" w:hAnsi="Times New Roman" w:cs="Times New Roman"/>
          <w:lang w:val="en-US"/>
        </w:rPr>
        <w:t xml:space="preserve"> </w:t>
      </w:r>
      <w:r w:rsidR="00DA3210" w:rsidRPr="007E6761">
        <w:rPr>
          <w:rFonts w:ascii="Times New Roman" w:eastAsia="宋体" w:hAnsi="Times New Roman" w:cs="Times New Roman"/>
          <w:szCs w:val="21"/>
          <w:lang w:val="en-US" w:eastAsia="zh-CN"/>
        </w:rPr>
        <w:t>Fine Chemicals</w:t>
      </w:r>
      <w:r w:rsidRPr="007E6761">
        <w:rPr>
          <w:rFonts w:ascii="Times New Roman" w:eastAsia="宋体" w:hAnsi="Times New Roman" w:cs="Times New Roman"/>
          <w:szCs w:val="21"/>
          <w:lang w:val="en-US" w:eastAsia="zh-CN"/>
        </w:rPr>
        <w:t>,</w:t>
      </w:r>
      <w:r w:rsidR="00DD0A72" w:rsidRPr="007E6761">
        <w:rPr>
          <w:rFonts w:ascii="Times New Roman" w:eastAsia="宋体" w:hAnsi="Times New Roman" w:cs="Times New Roman"/>
          <w:szCs w:val="21"/>
          <w:lang w:val="en-US" w:eastAsia="zh-CN"/>
        </w:rPr>
        <w:t xml:space="preserve"> </w:t>
      </w:r>
      <w:r w:rsidRPr="007E6761">
        <w:rPr>
          <w:rFonts w:ascii="Times New Roman" w:eastAsia="宋体" w:hAnsi="Times New Roman" w:cs="Times New Roman"/>
          <w:b/>
          <w:bCs/>
          <w:szCs w:val="21"/>
          <w:lang w:val="en-US" w:eastAsia="zh-CN"/>
        </w:rPr>
        <w:t>17</w:t>
      </w:r>
      <w:r w:rsidR="00177DC5" w:rsidRPr="007E6761">
        <w:rPr>
          <w:rFonts w:ascii="Times New Roman" w:eastAsia="宋体" w:hAnsi="Times New Roman" w:cs="Times New Roman"/>
          <w:szCs w:val="21"/>
          <w:lang w:val="en-US" w:eastAsia="zh-CN"/>
        </w:rPr>
        <w:t>,</w:t>
      </w:r>
      <w:r w:rsidR="00DD0A72" w:rsidRPr="007E6761">
        <w:rPr>
          <w:rFonts w:ascii="Times New Roman" w:eastAsia="宋体" w:hAnsi="Times New Roman" w:cs="Times New Roman"/>
          <w:szCs w:val="21"/>
          <w:lang w:val="en-US" w:eastAsia="zh-CN"/>
        </w:rPr>
        <w:t xml:space="preserve"> </w:t>
      </w:r>
      <w:r w:rsidRPr="007E6761">
        <w:rPr>
          <w:rFonts w:ascii="Times New Roman" w:eastAsia="宋体" w:hAnsi="Times New Roman" w:cs="Times New Roman"/>
          <w:szCs w:val="21"/>
          <w:lang w:val="en-US" w:eastAsia="zh-CN"/>
        </w:rPr>
        <w:t>232- 236</w:t>
      </w:r>
      <w:r w:rsidR="00177DC5" w:rsidRPr="007E6761">
        <w:rPr>
          <w:rFonts w:ascii="Times New Roman" w:eastAsia="宋体" w:hAnsi="Times New Roman" w:cs="Times New Roman"/>
          <w:szCs w:val="21"/>
          <w:lang w:val="en-US" w:eastAsia="zh-CN"/>
        </w:rPr>
        <w:t>,</w:t>
      </w:r>
      <w:r w:rsidR="00DD0A72" w:rsidRPr="007E6761">
        <w:rPr>
          <w:rFonts w:ascii="Times New Roman" w:eastAsia="宋体" w:hAnsi="Times New Roman" w:cs="Times New Roman"/>
          <w:szCs w:val="21"/>
          <w:lang w:val="en-US" w:eastAsia="zh-CN"/>
        </w:rPr>
        <w:t xml:space="preserve"> </w:t>
      </w:r>
      <w:r w:rsidR="00177DC5" w:rsidRPr="007E6761">
        <w:rPr>
          <w:rFonts w:ascii="Times New Roman" w:eastAsia="宋体" w:hAnsi="Times New Roman" w:cs="Times New Roman"/>
          <w:szCs w:val="21"/>
          <w:lang w:val="en-US" w:eastAsia="zh-CN"/>
        </w:rPr>
        <w:t>2000</w:t>
      </w:r>
      <w:r w:rsidRPr="007E6761">
        <w:rPr>
          <w:rFonts w:ascii="Times New Roman" w:eastAsia="宋体" w:hAnsi="Times New Roman" w:cs="Times New Roman"/>
          <w:szCs w:val="21"/>
          <w:lang w:val="en-US" w:eastAsia="zh-CN"/>
        </w:rPr>
        <w:t>.</w:t>
      </w:r>
    </w:p>
    <w:p w14:paraId="2AD6B3B7" w14:textId="234ED7CD"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[2] </w:t>
      </w:r>
      <w:r w:rsidR="006F74B0" w:rsidRPr="007E6761">
        <w:rPr>
          <w:rFonts w:ascii="Times New Roman" w:eastAsia="宋体" w:hAnsi="Times New Roman" w:cs="Times New Roman"/>
          <w:lang w:val="en-US" w:eastAsia="zh-CN"/>
        </w:rPr>
        <w:t xml:space="preserve">Ma Jianzhong, Lan </w:t>
      </w:r>
      <w:proofErr w:type="spellStart"/>
      <w:r w:rsidR="006F74B0" w:rsidRPr="007E6761">
        <w:rPr>
          <w:rFonts w:ascii="Times New Roman" w:eastAsia="宋体" w:hAnsi="Times New Roman" w:cs="Times New Roman"/>
          <w:lang w:val="en-US" w:eastAsia="zh-CN"/>
        </w:rPr>
        <w:t>Yunjun</w:t>
      </w:r>
      <w:proofErr w:type="spellEnd"/>
      <w:r w:rsidR="006F74B0" w:rsidRPr="007E6761">
        <w:rPr>
          <w:rFonts w:ascii="Times New Roman" w:eastAsia="宋体" w:hAnsi="Times New Roman" w:cs="Times New Roman"/>
          <w:lang w:val="en-US" w:eastAsia="zh-CN"/>
        </w:rPr>
        <w:t>. Chemistry of Leather Finishing Materials [M]. Beijing: China Light Industry Press</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1998.</w:t>
      </w:r>
    </w:p>
    <w:p w14:paraId="09B942E8" w14:textId="72FA8A7B"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[3] </w:t>
      </w:r>
      <w:r w:rsidR="00F22D09" w:rsidRPr="007E6761">
        <w:rPr>
          <w:rFonts w:ascii="Times New Roman" w:eastAsia="宋体" w:hAnsi="Times New Roman" w:cs="Times New Roman"/>
          <w:lang w:val="en-US" w:eastAsia="zh-CN"/>
        </w:rPr>
        <w:t xml:space="preserve">Wang </w:t>
      </w:r>
      <w:proofErr w:type="spellStart"/>
      <w:r w:rsidR="00F22D09" w:rsidRPr="007E6761">
        <w:rPr>
          <w:rFonts w:ascii="Times New Roman" w:eastAsia="宋体" w:hAnsi="Times New Roman" w:cs="Times New Roman"/>
          <w:lang w:val="en-US" w:eastAsia="zh-CN"/>
        </w:rPr>
        <w:t>Wusheng</w:t>
      </w:r>
      <w:proofErr w:type="spellEnd"/>
      <w:r w:rsidR="00F22D09" w:rsidRPr="007E6761">
        <w:rPr>
          <w:rFonts w:ascii="Times New Roman" w:eastAsia="宋体" w:hAnsi="Times New Roman" w:cs="Times New Roman"/>
          <w:lang w:val="en-US" w:eastAsia="zh-CN"/>
        </w:rPr>
        <w:t>, Zeng Jun, Ruan Deli</w:t>
      </w:r>
      <w:r w:rsidRPr="007E6761">
        <w:rPr>
          <w:rFonts w:ascii="Times New Roman" w:eastAsia="宋体" w:hAnsi="Times New Roman" w:cs="Times New Roman"/>
          <w:lang w:val="en-US" w:eastAsia="zh-CN"/>
        </w:rPr>
        <w:t>.</w:t>
      </w:r>
      <w:r w:rsidR="00F22D09" w:rsidRPr="007E6761">
        <w:rPr>
          <w:rFonts w:ascii="Times New Roman" w:hAnsi="Times New Roman" w:cs="Times New Roman"/>
          <w:lang w:val="en-US"/>
        </w:rPr>
        <w:t xml:space="preserve"> </w:t>
      </w:r>
      <w:r w:rsidR="00F22D09" w:rsidRPr="007E6761">
        <w:rPr>
          <w:rFonts w:ascii="Times New Roman" w:eastAsia="宋体" w:hAnsi="Times New Roman" w:cs="Times New Roman"/>
          <w:lang w:val="en-US" w:eastAsia="zh-CN"/>
        </w:rPr>
        <w:t xml:space="preserve">A Comparison of Polymer Structure and Properties between Aqueous Polyurethane and Acrylate Copolymer </w:t>
      </w:r>
      <w:r w:rsidRPr="007E6761">
        <w:rPr>
          <w:rFonts w:ascii="Times New Roman" w:eastAsia="宋体" w:hAnsi="Times New Roman" w:cs="Times New Roman"/>
          <w:lang w:val="en-US" w:eastAsia="zh-CN"/>
        </w:rPr>
        <w:t xml:space="preserve">[J]. </w:t>
      </w:r>
      <w:r w:rsidR="00F22D09" w:rsidRPr="007E6761">
        <w:rPr>
          <w:rFonts w:ascii="Times New Roman" w:eastAsia="宋体" w:hAnsi="Times New Roman" w:cs="Times New Roman"/>
          <w:lang w:val="en-US" w:eastAsia="zh-CN"/>
        </w:rPr>
        <w:t>China Leather</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5</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26-316</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77DC5" w:rsidRPr="007E6761">
        <w:rPr>
          <w:rFonts w:ascii="Times New Roman" w:eastAsia="宋体" w:hAnsi="Times New Roman" w:cs="Times New Roman"/>
          <w:lang w:val="en-US" w:eastAsia="zh-CN"/>
        </w:rPr>
        <w:t>1996</w:t>
      </w:r>
      <w:r w:rsidRPr="007E6761">
        <w:rPr>
          <w:rFonts w:ascii="Times New Roman" w:eastAsia="宋体" w:hAnsi="Times New Roman" w:cs="Times New Roman"/>
          <w:lang w:val="en-US" w:eastAsia="zh-CN"/>
        </w:rPr>
        <w:t>.</w:t>
      </w:r>
    </w:p>
    <w:p w14:paraId="23488670" w14:textId="4020B1EC"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203F03">
        <w:rPr>
          <w:rFonts w:ascii="Times New Roman" w:eastAsia="宋体" w:hAnsi="Times New Roman" w:cs="Times New Roman"/>
          <w:lang w:val="en-US" w:eastAsia="zh-CN"/>
        </w:rPr>
        <w:t xml:space="preserve">[4] </w:t>
      </w:r>
      <w:r w:rsidR="00E15F4B" w:rsidRPr="00203F03">
        <w:rPr>
          <w:rFonts w:ascii="Times New Roman" w:eastAsia="宋体" w:hAnsi="Times New Roman" w:cs="Times New Roman"/>
          <w:lang w:val="en-US" w:eastAsia="zh-CN"/>
        </w:rPr>
        <w:t xml:space="preserve">Yang Jie, Huang </w:t>
      </w:r>
      <w:proofErr w:type="spellStart"/>
      <w:r w:rsidR="00E15F4B" w:rsidRPr="00203F03">
        <w:rPr>
          <w:rFonts w:ascii="Times New Roman" w:eastAsia="宋体" w:hAnsi="Times New Roman" w:cs="Times New Roman"/>
          <w:lang w:val="en-US" w:eastAsia="zh-CN"/>
        </w:rPr>
        <w:t>Jianyan</w:t>
      </w:r>
      <w:proofErr w:type="spellEnd"/>
      <w:r w:rsidR="00E15F4B" w:rsidRPr="00203F03">
        <w:rPr>
          <w:rFonts w:ascii="Times New Roman" w:eastAsia="宋体" w:hAnsi="Times New Roman" w:cs="Times New Roman"/>
          <w:lang w:val="en-US" w:eastAsia="zh-CN"/>
        </w:rPr>
        <w:t>, Li Qun</w:t>
      </w:r>
      <w:r w:rsidRPr="00203F03">
        <w:rPr>
          <w:rFonts w:ascii="Times New Roman" w:eastAsia="宋体" w:hAnsi="Times New Roman" w:cs="Times New Roman"/>
          <w:lang w:val="en-US" w:eastAsia="zh-CN"/>
        </w:rPr>
        <w:t>.</w:t>
      </w:r>
      <w:r w:rsidR="00E15F4B" w:rsidRPr="00203F03">
        <w:rPr>
          <w:rFonts w:ascii="Times New Roman" w:hAnsi="Times New Roman" w:cs="Times New Roman"/>
          <w:lang w:val="en-US"/>
        </w:rPr>
        <w:t xml:space="preserve"> </w:t>
      </w:r>
      <w:r w:rsidR="00E15F4B" w:rsidRPr="007E6761">
        <w:rPr>
          <w:rFonts w:ascii="Times New Roman" w:eastAsia="宋体" w:hAnsi="Times New Roman" w:cs="Times New Roman"/>
          <w:lang w:val="en-US" w:eastAsia="zh-CN"/>
        </w:rPr>
        <w:t xml:space="preserve">Preparation of Polyurethane-acrylate Latex with Core-Shell Structure and Its Properties Research </w:t>
      </w:r>
      <w:r w:rsidRPr="007E6761">
        <w:rPr>
          <w:rFonts w:ascii="Times New Roman" w:eastAsia="宋体" w:hAnsi="Times New Roman" w:cs="Times New Roman"/>
          <w:lang w:val="en-US" w:eastAsia="zh-CN"/>
        </w:rPr>
        <w:t>[J].</w:t>
      </w:r>
      <w:r w:rsidR="00E15F4B" w:rsidRPr="007E6761">
        <w:rPr>
          <w:rFonts w:ascii="Times New Roman" w:hAnsi="Times New Roman" w:cs="Times New Roman"/>
          <w:lang w:val="en-US"/>
        </w:rPr>
        <w:t xml:space="preserve"> </w:t>
      </w:r>
      <w:r w:rsidR="00E15F4B" w:rsidRPr="007E6761">
        <w:rPr>
          <w:rFonts w:ascii="Times New Roman" w:eastAsia="宋体" w:hAnsi="Times New Roman" w:cs="Times New Roman"/>
          <w:lang w:val="en-US" w:eastAsia="zh-CN"/>
        </w:rPr>
        <w:t>China Leather</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5</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15-17</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77DC5" w:rsidRPr="007E6761">
        <w:rPr>
          <w:rFonts w:ascii="Times New Roman" w:eastAsia="宋体" w:hAnsi="Times New Roman" w:cs="Times New Roman"/>
          <w:lang w:val="en-US" w:eastAsia="zh-CN"/>
        </w:rPr>
        <w:t>1997</w:t>
      </w:r>
      <w:r w:rsidRPr="007E6761">
        <w:rPr>
          <w:rFonts w:ascii="Times New Roman" w:eastAsia="宋体" w:hAnsi="Times New Roman" w:cs="Times New Roman"/>
          <w:lang w:val="en-US" w:eastAsia="zh-CN"/>
        </w:rPr>
        <w:t>.</w:t>
      </w:r>
    </w:p>
    <w:p w14:paraId="305A4D75" w14:textId="47FE5108"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[5] Soundarajan. S., Reddy. B.S.R., Rajadurai, S. Synthesis and Characterization of Lacquers Based on </w:t>
      </w:r>
      <w:r w:rsidRPr="007E6761">
        <w:rPr>
          <w:rFonts w:ascii="Times New Roman" w:eastAsia="宋体" w:hAnsi="Times New Roman" w:cs="Times New Roman"/>
          <w:lang w:val="en-US" w:eastAsia="zh-CN"/>
        </w:rPr>
        <w:lastRenderedPageBreak/>
        <w:t>Styrene Acrylic Copolymers for Application in Leather Industry[J] . Journal of Applied Polymer Science,</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34</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247-259</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77DC5" w:rsidRPr="007E6761">
        <w:rPr>
          <w:rFonts w:ascii="Times New Roman" w:eastAsia="宋体" w:hAnsi="Times New Roman" w:cs="Times New Roman"/>
          <w:lang w:val="en-US" w:eastAsia="zh-CN"/>
        </w:rPr>
        <w:t>1987</w:t>
      </w:r>
      <w:r w:rsidRPr="007E6761">
        <w:rPr>
          <w:rFonts w:ascii="Times New Roman" w:eastAsia="宋体" w:hAnsi="Times New Roman" w:cs="Times New Roman"/>
          <w:lang w:val="en-US" w:eastAsia="zh-CN"/>
        </w:rPr>
        <w:t>.</w:t>
      </w:r>
    </w:p>
    <w:p w14:paraId="135A4205" w14:textId="6C4F55A3"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[6] </w:t>
      </w:r>
      <w:r w:rsidR="0011144E" w:rsidRPr="007E6761">
        <w:rPr>
          <w:rFonts w:ascii="Times New Roman" w:eastAsia="宋体" w:hAnsi="Times New Roman" w:cs="Times New Roman"/>
          <w:lang w:val="en-US" w:eastAsia="zh-CN"/>
        </w:rPr>
        <w:t xml:space="preserve">Luan </w:t>
      </w:r>
      <w:proofErr w:type="spellStart"/>
      <w:r w:rsidR="0011144E" w:rsidRPr="007E6761">
        <w:rPr>
          <w:rFonts w:ascii="Times New Roman" w:eastAsia="宋体" w:hAnsi="Times New Roman" w:cs="Times New Roman"/>
          <w:lang w:val="en-US" w:eastAsia="zh-CN"/>
        </w:rPr>
        <w:t>Shifang</w:t>
      </w:r>
      <w:proofErr w:type="spellEnd"/>
      <w:r w:rsidR="0011144E" w:rsidRPr="007E6761">
        <w:rPr>
          <w:rFonts w:ascii="Times New Roman" w:eastAsia="宋体" w:hAnsi="Times New Roman" w:cs="Times New Roman"/>
          <w:lang w:val="en-US" w:eastAsia="zh-CN"/>
        </w:rPr>
        <w:t>, Fan Haojun, Wang Lijun</w:t>
      </w:r>
      <w:r w:rsidRPr="007E6761">
        <w:rPr>
          <w:rFonts w:ascii="Times New Roman" w:eastAsia="宋体" w:hAnsi="Times New Roman" w:cs="Times New Roman"/>
          <w:lang w:val="en-US" w:eastAsia="zh-CN"/>
        </w:rPr>
        <w:t xml:space="preserve">. </w:t>
      </w:r>
      <w:r w:rsidR="0011144E" w:rsidRPr="007E6761">
        <w:rPr>
          <w:rFonts w:ascii="Times New Roman" w:eastAsia="宋体" w:hAnsi="Times New Roman" w:cs="Times New Roman"/>
          <w:lang w:val="en-US" w:eastAsia="zh-CN"/>
        </w:rPr>
        <w:t xml:space="preserve">Synthesis of mono-polyglycol acrylate and solvent-resistant acrylic resin </w:t>
      </w:r>
      <w:r w:rsidRPr="007E6761">
        <w:rPr>
          <w:rFonts w:ascii="Times New Roman" w:eastAsia="宋体" w:hAnsi="Times New Roman" w:cs="Times New Roman"/>
          <w:lang w:val="en-US" w:eastAsia="zh-CN"/>
        </w:rPr>
        <w:t>[J].</w:t>
      </w:r>
      <w:r w:rsidR="0011144E" w:rsidRPr="007E6761">
        <w:rPr>
          <w:rFonts w:ascii="Times New Roman" w:hAnsi="Times New Roman" w:cs="Times New Roman"/>
          <w:lang w:val="en-US"/>
        </w:rPr>
        <w:t xml:space="preserve"> </w:t>
      </w:r>
      <w:r w:rsidR="0011144E" w:rsidRPr="007E6761">
        <w:rPr>
          <w:rFonts w:ascii="Times New Roman" w:eastAsia="宋体" w:hAnsi="Times New Roman" w:cs="Times New Roman"/>
          <w:lang w:val="en-US" w:eastAsia="zh-CN"/>
        </w:rPr>
        <w:t>China Leather</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31</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35-38</w:t>
      </w:r>
      <w:r w:rsidR="00177DC5"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77DC5" w:rsidRPr="007E6761">
        <w:rPr>
          <w:rFonts w:ascii="Times New Roman" w:eastAsia="宋体" w:hAnsi="Times New Roman" w:cs="Times New Roman"/>
          <w:lang w:val="en-US" w:eastAsia="zh-CN"/>
        </w:rPr>
        <w:t>2002</w:t>
      </w:r>
      <w:r w:rsidRPr="007E6761">
        <w:rPr>
          <w:rFonts w:ascii="Times New Roman" w:eastAsia="宋体" w:hAnsi="Times New Roman" w:cs="Times New Roman"/>
          <w:lang w:val="en-US" w:eastAsia="zh-CN"/>
        </w:rPr>
        <w:t>.</w:t>
      </w:r>
    </w:p>
    <w:p w14:paraId="08A37C5B" w14:textId="1A060B79"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[7] </w:t>
      </w:r>
      <w:r w:rsidR="0011144E" w:rsidRPr="007E6761">
        <w:rPr>
          <w:rFonts w:ascii="Times New Roman" w:eastAsia="宋体" w:hAnsi="Times New Roman" w:cs="Times New Roman"/>
          <w:lang w:val="en-US" w:eastAsia="zh-CN"/>
        </w:rPr>
        <w:t xml:space="preserve">Meng </w:t>
      </w:r>
      <w:proofErr w:type="spellStart"/>
      <w:r w:rsidR="0011144E" w:rsidRPr="007E6761">
        <w:rPr>
          <w:rFonts w:ascii="Times New Roman" w:eastAsia="宋体" w:hAnsi="Times New Roman" w:cs="Times New Roman"/>
          <w:lang w:val="en-US" w:eastAsia="zh-CN"/>
        </w:rPr>
        <w:t>Xiangchun</w:t>
      </w:r>
      <w:proofErr w:type="spellEnd"/>
      <w:r w:rsidR="0011144E" w:rsidRPr="007E6761">
        <w:rPr>
          <w:rFonts w:ascii="Times New Roman" w:eastAsia="宋体" w:hAnsi="Times New Roman" w:cs="Times New Roman"/>
          <w:lang w:val="en-US" w:eastAsia="zh-CN"/>
        </w:rPr>
        <w:t xml:space="preserve">, Liu </w:t>
      </w:r>
      <w:proofErr w:type="spellStart"/>
      <w:r w:rsidR="0011144E" w:rsidRPr="007E6761">
        <w:rPr>
          <w:rFonts w:ascii="Times New Roman" w:eastAsia="宋体" w:hAnsi="Times New Roman" w:cs="Times New Roman"/>
          <w:lang w:val="en-US" w:eastAsia="zh-CN"/>
        </w:rPr>
        <w:t>Qing'an</w:t>
      </w:r>
      <w:proofErr w:type="spellEnd"/>
      <w:r w:rsidR="0011144E" w:rsidRPr="007E6761">
        <w:rPr>
          <w:rFonts w:ascii="Times New Roman" w:eastAsia="宋体" w:hAnsi="Times New Roman" w:cs="Times New Roman"/>
          <w:lang w:val="en-US" w:eastAsia="zh-CN"/>
        </w:rPr>
        <w:t xml:space="preserve">, Sun </w:t>
      </w:r>
      <w:proofErr w:type="spellStart"/>
      <w:r w:rsidR="0011144E" w:rsidRPr="007E6761">
        <w:rPr>
          <w:rFonts w:ascii="Times New Roman" w:eastAsia="宋体" w:hAnsi="Times New Roman" w:cs="Times New Roman"/>
          <w:lang w:val="en-US" w:eastAsia="zh-CN"/>
        </w:rPr>
        <w:t>Yansong</w:t>
      </w:r>
      <w:proofErr w:type="spellEnd"/>
      <w:r w:rsidRPr="007E6761">
        <w:rPr>
          <w:rFonts w:ascii="Times New Roman" w:eastAsia="宋体" w:hAnsi="Times New Roman" w:cs="Times New Roman"/>
          <w:lang w:val="en-US" w:eastAsia="zh-CN"/>
        </w:rPr>
        <w:t>.</w:t>
      </w:r>
      <w:r w:rsidR="0011144E" w:rsidRPr="007E6761">
        <w:rPr>
          <w:rFonts w:ascii="Times New Roman" w:hAnsi="Times New Roman" w:cs="Times New Roman"/>
          <w:lang w:val="en-US"/>
        </w:rPr>
        <w:t xml:space="preserve"> </w:t>
      </w:r>
      <w:r w:rsidR="0011144E" w:rsidRPr="007E6761">
        <w:rPr>
          <w:rFonts w:ascii="Times New Roman" w:eastAsia="宋体" w:hAnsi="Times New Roman" w:cs="Times New Roman"/>
          <w:lang w:val="en-US" w:eastAsia="zh-CN"/>
        </w:rPr>
        <w:t xml:space="preserve">Study on the Preparation of </w:t>
      </w:r>
      <w:proofErr w:type="spellStart"/>
      <w:r w:rsidR="0011144E" w:rsidRPr="007E6761">
        <w:rPr>
          <w:rFonts w:ascii="Times New Roman" w:eastAsia="宋体" w:hAnsi="Times New Roman" w:cs="Times New Roman"/>
          <w:lang w:val="en-US" w:eastAsia="zh-CN"/>
        </w:rPr>
        <w:t>Fluoroacrylate</w:t>
      </w:r>
      <w:proofErr w:type="spellEnd"/>
      <w:r w:rsidR="0011144E" w:rsidRPr="007E6761">
        <w:rPr>
          <w:rFonts w:ascii="Times New Roman" w:eastAsia="宋体" w:hAnsi="Times New Roman" w:cs="Times New Roman"/>
          <w:lang w:val="en-US" w:eastAsia="zh-CN"/>
        </w:rPr>
        <w:t xml:space="preserve"> Copolymer </w:t>
      </w:r>
      <w:r w:rsidRPr="007E6761">
        <w:rPr>
          <w:rFonts w:ascii="Times New Roman" w:eastAsia="宋体" w:hAnsi="Times New Roman" w:cs="Times New Roman"/>
          <w:lang w:val="en-US" w:eastAsia="zh-CN"/>
        </w:rPr>
        <w:t>[J].</w:t>
      </w:r>
      <w:r w:rsidR="0011144E" w:rsidRPr="007E6761">
        <w:rPr>
          <w:rFonts w:ascii="Times New Roman" w:hAnsi="Times New Roman" w:cs="Times New Roman"/>
          <w:lang w:val="en-US"/>
        </w:rPr>
        <w:t xml:space="preserve"> </w:t>
      </w:r>
      <w:r w:rsidR="0011144E" w:rsidRPr="007E6761">
        <w:rPr>
          <w:rFonts w:ascii="Times New Roman" w:eastAsia="宋体" w:hAnsi="Times New Roman" w:cs="Times New Roman"/>
          <w:lang w:val="en-US" w:eastAsia="zh-CN"/>
        </w:rPr>
        <w:t>Leather Chemicals</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16</w:t>
      </w:r>
      <w:r w:rsidR="0082536B"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31-34</w:t>
      </w:r>
      <w:r w:rsidR="0082536B"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82536B" w:rsidRPr="007E6761">
        <w:rPr>
          <w:rFonts w:ascii="Times New Roman" w:eastAsia="宋体" w:hAnsi="Times New Roman" w:cs="Times New Roman"/>
          <w:lang w:val="en-US" w:eastAsia="zh-CN"/>
        </w:rPr>
        <w:t>1999</w:t>
      </w:r>
      <w:r w:rsidRPr="007E6761">
        <w:rPr>
          <w:rFonts w:ascii="Times New Roman" w:eastAsia="宋体" w:hAnsi="Times New Roman" w:cs="Times New Roman"/>
          <w:lang w:val="en-US" w:eastAsia="zh-CN"/>
        </w:rPr>
        <w:t>.</w:t>
      </w:r>
    </w:p>
    <w:p w14:paraId="02E66DED" w14:textId="4EBB6F18" w:rsidR="002B6D20" w:rsidRPr="00203F03"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eastAsia="zh-CN"/>
        </w:rPr>
      </w:pPr>
      <w:r w:rsidRPr="007E6761">
        <w:rPr>
          <w:rFonts w:ascii="Times New Roman" w:eastAsia="宋体" w:hAnsi="Times New Roman" w:cs="Times New Roman"/>
          <w:lang w:val="en-US" w:eastAsia="zh-CN"/>
        </w:rPr>
        <w:t xml:space="preserve">[8] </w:t>
      </w:r>
      <w:r w:rsidR="0011144E" w:rsidRPr="007E6761">
        <w:rPr>
          <w:rFonts w:ascii="Times New Roman" w:eastAsia="宋体" w:hAnsi="Times New Roman" w:cs="Times New Roman"/>
          <w:lang w:val="en-US" w:eastAsia="zh-CN"/>
        </w:rPr>
        <w:t xml:space="preserve">Yan </w:t>
      </w:r>
      <w:proofErr w:type="spellStart"/>
      <w:r w:rsidR="0011144E" w:rsidRPr="007E6761">
        <w:rPr>
          <w:rFonts w:ascii="Times New Roman" w:eastAsia="宋体" w:hAnsi="Times New Roman" w:cs="Times New Roman"/>
          <w:lang w:val="en-US" w:eastAsia="zh-CN"/>
        </w:rPr>
        <w:t>Wenbiao</w:t>
      </w:r>
      <w:proofErr w:type="spellEnd"/>
      <w:r w:rsidR="0011144E" w:rsidRPr="007E6761">
        <w:rPr>
          <w:rFonts w:ascii="Times New Roman" w:eastAsia="宋体" w:hAnsi="Times New Roman" w:cs="Times New Roman"/>
          <w:lang w:val="en-US" w:eastAsia="zh-CN"/>
        </w:rPr>
        <w:t>, Liao Aiping</w:t>
      </w:r>
      <w:r w:rsidRPr="007E6761">
        <w:rPr>
          <w:rFonts w:ascii="Times New Roman" w:eastAsia="宋体" w:hAnsi="Times New Roman" w:cs="Times New Roman"/>
          <w:lang w:val="en-US" w:eastAsia="zh-CN"/>
        </w:rPr>
        <w:t>.</w:t>
      </w:r>
      <w:r w:rsidR="0002483E" w:rsidRPr="007E6761">
        <w:rPr>
          <w:rFonts w:ascii="Times New Roman" w:hAnsi="Times New Roman" w:cs="Times New Roman"/>
          <w:lang w:val="en-US"/>
        </w:rPr>
        <w:t xml:space="preserve"> </w:t>
      </w:r>
      <w:r w:rsidR="0002483E" w:rsidRPr="007E6761">
        <w:rPr>
          <w:rFonts w:ascii="Times New Roman" w:eastAsia="宋体" w:hAnsi="Times New Roman" w:cs="Times New Roman"/>
          <w:lang w:val="en-US" w:eastAsia="zh-CN"/>
        </w:rPr>
        <w:t xml:space="preserve">The Research of Organic Silico-modified </w:t>
      </w:r>
      <w:proofErr w:type="spellStart"/>
      <w:r w:rsidR="0002483E" w:rsidRPr="007E6761">
        <w:rPr>
          <w:rFonts w:ascii="Times New Roman" w:eastAsia="宋体" w:hAnsi="Times New Roman" w:cs="Times New Roman"/>
          <w:lang w:val="en-US" w:eastAsia="zh-CN"/>
        </w:rPr>
        <w:t>AcrylicResin</w:t>
      </w:r>
      <w:proofErr w:type="spellEnd"/>
      <w:r w:rsidR="0002483E" w:rsidRPr="007E6761">
        <w:rPr>
          <w:rFonts w:ascii="Times New Roman" w:eastAsia="宋体" w:hAnsi="Times New Roman" w:cs="Times New Roman"/>
          <w:lang w:val="en-US" w:eastAsia="zh-CN"/>
        </w:rPr>
        <w:t xml:space="preserve"> Leather Finishing Agent </w:t>
      </w:r>
      <w:r w:rsidRPr="007E6761">
        <w:rPr>
          <w:rFonts w:ascii="Times New Roman" w:eastAsia="宋体" w:hAnsi="Times New Roman" w:cs="Times New Roman"/>
          <w:lang w:val="en-US" w:eastAsia="zh-CN"/>
        </w:rPr>
        <w:t>[J].</w:t>
      </w:r>
      <w:r w:rsidR="0002483E" w:rsidRPr="007E6761">
        <w:rPr>
          <w:rFonts w:ascii="Times New Roman" w:hAnsi="Times New Roman" w:cs="Times New Roman"/>
          <w:lang w:val="en-US"/>
        </w:rPr>
        <w:t xml:space="preserve"> </w:t>
      </w:r>
      <w:r w:rsidR="0002483E" w:rsidRPr="00203F03">
        <w:rPr>
          <w:rFonts w:ascii="Times New Roman" w:eastAsia="宋体" w:hAnsi="Times New Roman" w:cs="Times New Roman"/>
          <w:lang w:eastAsia="zh-CN"/>
        </w:rPr>
        <w:t>Jiangxi Chemical Industry</w:t>
      </w:r>
      <w:r w:rsidRPr="00203F03">
        <w:rPr>
          <w:rFonts w:ascii="Times New Roman" w:eastAsia="宋体" w:hAnsi="Times New Roman" w:cs="Times New Roman"/>
          <w:lang w:eastAsia="zh-CN"/>
        </w:rPr>
        <w:t>,</w:t>
      </w:r>
      <w:r w:rsidR="00DD0A72" w:rsidRPr="00203F03">
        <w:rPr>
          <w:rFonts w:ascii="Times New Roman" w:eastAsia="宋体" w:hAnsi="Times New Roman" w:cs="Times New Roman"/>
          <w:lang w:eastAsia="zh-CN"/>
        </w:rPr>
        <w:t xml:space="preserve"> </w:t>
      </w:r>
      <w:r w:rsidRPr="00203F03">
        <w:rPr>
          <w:rFonts w:ascii="Times New Roman" w:eastAsia="宋体" w:hAnsi="Times New Roman" w:cs="Times New Roman"/>
          <w:b/>
          <w:bCs/>
          <w:lang w:eastAsia="zh-CN"/>
        </w:rPr>
        <w:t>4</w:t>
      </w:r>
      <w:r w:rsidR="0082536B" w:rsidRPr="00203F03">
        <w:rPr>
          <w:rFonts w:ascii="Times New Roman" w:eastAsia="宋体" w:hAnsi="Times New Roman" w:cs="Times New Roman"/>
          <w:lang w:eastAsia="zh-CN"/>
        </w:rPr>
        <w:t>,</w:t>
      </w:r>
      <w:r w:rsidR="00DD0A72" w:rsidRPr="00203F03">
        <w:rPr>
          <w:rFonts w:ascii="Times New Roman" w:eastAsia="宋体" w:hAnsi="Times New Roman" w:cs="Times New Roman"/>
          <w:lang w:eastAsia="zh-CN"/>
        </w:rPr>
        <w:t xml:space="preserve"> </w:t>
      </w:r>
      <w:r w:rsidRPr="00203F03">
        <w:rPr>
          <w:rFonts w:ascii="Times New Roman" w:eastAsia="宋体" w:hAnsi="Times New Roman" w:cs="Times New Roman"/>
          <w:lang w:eastAsia="zh-CN"/>
        </w:rPr>
        <w:t>32-33</w:t>
      </w:r>
      <w:r w:rsidR="0082536B" w:rsidRPr="00203F03">
        <w:rPr>
          <w:rFonts w:ascii="Times New Roman" w:eastAsia="宋体" w:hAnsi="Times New Roman" w:cs="Times New Roman"/>
          <w:lang w:eastAsia="zh-CN"/>
        </w:rPr>
        <w:t>,</w:t>
      </w:r>
      <w:r w:rsidR="00DD0A72" w:rsidRPr="00203F03">
        <w:rPr>
          <w:rFonts w:ascii="Times New Roman" w:eastAsia="宋体" w:hAnsi="Times New Roman" w:cs="Times New Roman"/>
          <w:lang w:eastAsia="zh-CN"/>
        </w:rPr>
        <w:t xml:space="preserve"> </w:t>
      </w:r>
      <w:r w:rsidR="0082536B" w:rsidRPr="00203F03">
        <w:rPr>
          <w:rFonts w:ascii="Times New Roman" w:eastAsia="宋体" w:hAnsi="Times New Roman" w:cs="Times New Roman"/>
          <w:lang w:eastAsia="zh-CN"/>
        </w:rPr>
        <w:t>2000</w:t>
      </w:r>
      <w:r w:rsidRPr="00203F03">
        <w:rPr>
          <w:rFonts w:ascii="Times New Roman" w:eastAsia="宋体" w:hAnsi="Times New Roman" w:cs="Times New Roman"/>
          <w:lang w:eastAsia="zh-CN"/>
        </w:rPr>
        <w:t>.</w:t>
      </w:r>
    </w:p>
    <w:p w14:paraId="5D13DFC8" w14:textId="36EE2FDA"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eastAsia="zh-CN"/>
        </w:rPr>
        <w:t xml:space="preserve">[9] Montefusco F, Bongiovanni R, Priola A, et al. </w:t>
      </w:r>
      <w:r w:rsidRPr="007E6761">
        <w:rPr>
          <w:rFonts w:ascii="Times New Roman" w:eastAsia="宋体" w:hAnsi="Times New Roman" w:cs="Times New Roman"/>
          <w:lang w:val="en-US" w:eastAsia="zh-CN"/>
        </w:rPr>
        <w:t>Original Vinylidene Fluoride- ContainingAcrylic Monomers as Surface Modifiers in Photopolymerized Coatings[J].Journal ofAmerican chemical society,</w:t>
      </w:r>
      <w:r w:rsidR="0016539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37</w:t>
      </w:r>
      <w:r w:rsidR="0082536B"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9804-9813</w:t>
      </w:r>
      <w:r w:rsidR="0082536B"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82536B" w:rsidRPr="007E6761">
        <w:rPr>
          <w:rFonts w:ascii="Times New Roman" w:eastAsia="宋体" w:hAnsi="Times New Roman" w:cs="Times New Roman"/>
          <w:lang w:val="en-US" w:eastAsia="zh-CN"/>
        </w:rPr>
        <w:t>2004</w:t>
      </w:r>
      <w:r w:rsidRPr="007E6761">
        <w:rPr>
          <w:rFonts w:ascii="Times New Roman" w:eastAsia="宋体" w:hAnsi="Times New Roman" w:cs="Times New Roman"/>
          <w:lang w:val="en-US" w:eastAsia="zh-CN"/>
        </w:rPr>
        <w:t>.</w:t>
      </w:r>
    </w:p>
    <w:p w14:paraId="5E7CEED2" w14:textId="68156BDC"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[10] </w:t>
      </w:r>
      <w:r w:rsidR="0002483E" w:rsidRPr="007E6761">
        <w:rPr>
          <w:rFonts w:ascii="Times New Roman" w:eastAsia="宋体" w:hAnsi="Times New Roman" w:cs="Times New Roman"/>
          <w:lang w:val="en-US" w:eastAsia="zh-CN"/>
        </w:rPr>
        <w:t>Chen Jiahua, Chen Min, Xu Zhigang</w:t>
      </w:r>
      <w:r w:rsidRPr="007E6761">
        <w:rPr>
          <w:rFonts w:ascii="Times New Roman" w:eastAsia="宋体" w:hAnsi="Times New Roman" w:cs="Times New Roman"/>
          <w:lang w:val="en-US" w:eastAsia="zh-CN"/>
        </w:rPr>
        <w:t xml:space="preserve">. </w:t>
      </w:r>
      <w:r w:rsidR="0002483E" w:rsidRPr="007E6761">
        <w:rPr>
          <w:rFonts w:ascii="Times New Roman" w:eastAsia="宋体" w:hAnsi="Times New Roman" w:cs="Times New Roman"/>
          <w:lang w:val="en-US" w:eastAsia="zh-CN"/>
        </w:rPr>
        <w:t xml:space="preserve">The application of nanomaterial in leather finishing agent </w:t>
      </w:r>
      <w:r w:rsidRPr="007E6761">
        <w:rPr>
          <w:rFonts w:ascii="Times New Roman" w:eastAsia="宋体" w:hAnsi="Times New Roman" w:cs="Times New Roman"/>
          <w:lang w:val="en-US" w:eastAsia="zh-CN"/>
        </w:rPr>
        <w:t xml:space="preserve">[J]. </w:t>
      </w:r>
      <w:r w:rsidR="0002483E" w:rsidRPr="007E6761">
        <w:rPr>
          <w:rFonts w:ascii="Times New Roman" w:eastAsia="宋体" w:hAnsi="Times New Roman" w:cs="Times New Roman"/>
          <w:lang w:val="en-US" w:eastAsia="zh-CN"/>
        </w:rPr>
        <w:t>China Leather</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31</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11-13</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65392" w:rsidRPr="007E6761">
        <w:rPr>
          <w:rFonts w:ascii="Times New Roman" w:eastAsia="宋体" w:hAnsi="Times New Roman" w:cs="Times New Roman"/>
          <w:lang w:val="en-US" w:eastAsia="zh-CN"/>
        </w:rPr>
        <w:t>2002</w:t>
      </w:r>
      <w:r w:rsidRPr="007E6761">
        <w:rPr>
          <w:rFonts w:ascii="Times New Roman" w:eastAsia="宋体" w:hAnsi="Times New Roman" w:cs="Times New Roman"/>
          <w:lang w:val="en-US" w:eastAsia="zh-CN"/>
        </w:rPr>
        <w:t>.</w:t>
      </w:r>
    </w:p>
    <w:p w14:paraId="79E2E619" w14:textId="121047B8"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[11] </w:t>
      </w:r>
      <w:r w:rsidR="00960545" w:rsidRPr="007E6761">
        <w:rPr>
          <w:rFonts w:ascii="Times New Roman" w:eastAsia="宋体" w:hAnsi="Times New Roman" w:cs="Times New Roman"/>
          <w:lang w:val="en-US" w:eastAsia="zh-CN"/>
        </w:rPr>
        <w:t xml:space="preserve">Liu Xing, Wang Wenjun, Shao </w:t>
      </w:r>
      <w:proofErr w:type="spellStart"/>
      <w:r w:rsidR="00960545" w:rsidRPr="007E6761">
        <w:rPr>
          <w:rFonts w:ascii="Times New Roman" w:eastAsia="宋体" w:hAnsi="Times New Roman" w:cs="Times New Roman"/>
          <w:lang w:val="en-US" w:eastAsia="zh-CN"/>
        </w:rPr>
        <w:t>Ziqiang</w:t>
      </w:r>
      <w:proofErr w:type="spellEnd"/>
      <w:r w:rsidRPr="007E6761">
        <w:rPr>
          <w:rFonts w:ascii="Times New Roman" w:eastAsia="宋体" w:hAnsi="Times New Roman" w:cs="Times New Roman"/>
          <w:lang w:val="en-US" w:eastAsia="zh-CN"/>
        </w:rPr>
        <w:t>,</w:t>
      </w:r>
      <w:r w:rsidR="007C1433" w:rsidRPr="007E6761">
        <w:rPr>
          <w:rFonts w:ascii="Times New Roman" w:eastAsia="宋体" w:hAnsi="Times New Roman" w:cs="Times New Roman"/>
          <w:lang w:val="en-US" w:eastAsia="zh-CN"/>
        </w:rPr>
        <w:t xml:space="preserve"> et al.</w:t>
      </w:r>
      <w:r w:rsidR="007C1433" w:rsidRPr="007E6761">
        <w:rPr>
          <w:rFonts w:ascii="Times New Roman" w:hAnsi="Times New Roman" w:cs="Times New Roman"/>
          <w:lang w:val="en-US"/>
        </w:rPr>
        <w:t xml:space="preserve"> </w:t>
      </w:r>
      <w:r w:rsidR="00960545" w:rsidRPr="007E6761">
        <w:rPr>
          <w:rFonts w:ascii="Times New Roman" w:hAnsi="Times New Roman" w:cs="Times New Roman"/>
          <w:lang w:val="en-US"/>
        </w:rPr>
        <w:t xml:space="preserve"> </w:t>
      </w:r>
      <w:r w:rsidR="00960545" w:rsidRPr="007E6761">
        <w:rPr>
          <w:rFonts w:ascii="Times New Roman" w:eastAsia="宋体" w:hAnsi="Times New Roman" w:cs="Times New Roman"/>
          <w:lang w:val="en-US" w:eastAsia="zh-CN"/>
        </w:rPr>
        <w:t>Preparation and Characterization of Nanocellulose/Polylactide Fully Green Nanocomposites[</w:t>
      </w:r>
      <w:r w:rsidRPr="007E6761">
        <w:rPr>
          <w:rFonts w:ascii="Times New Roman" w:eastAsia="宋体" w:hAnsi="Times New Roman" w:cs="Times New Roman"/>
          <w:lang w:val="en-US" w:eastAsia="zh-CN"/>
        </w:rPr>
        <w:t>J</w:t>
      </w:r>
      <w:r w:rsidR="00960545" w:rsidRPr="007E6761">
        <w:rPr>
          <w:rFonts w:ascii="Times New Roman" w:eastAsia="宋体" w:hAnsi="Times New Roman" w:cs="Times New Roman"/>
          <w:lang w:val="en-US" w:eastAsia="zh-CN"/>
        </w:rPr>
        <w:t>].</w:t>
      </w:r>
      <w:r w:rsidRPr="007E6761">
        <w:rPr>
          <w:rFonts w:ascii="Times New Roman" w:eastAsia="宋体" w:hAnsi="Times New Roman" w:cs="Times New Roman"/>
          <w:lang w:val="en-US" w:eastAsia="zh-CN"/>
        </w:rPr>
        <w:t xml:space="preserve"> </w:t>
      </w:r>
      <w:r w:rsidR="00960545" w:rsidRPr="007E6761">
        <w:rPr>
          <w:rFonts w:ascii="Times New Roman" w:eastAsia="宋体" w:hAnsi="Times New Roman" w:cs="Times New Roman"/>
          <w:lang w:val="en-US" w:eastAsia="zh-CN"/>
        </w:rPr>
        <w:t>Chemical Journal of Chinese Universities</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39</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373⁃381</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65392" w:rsidRPr="007E6761">
        <w:rPr>
          <w:rFonts w:ascii="Times New Roman" w:eastAsia="宋体" w:hAnsi="Times New Roman" w:cs="Times New Roman"/>
          <w:lang w:val="en-US" w:eastAsia="zh-CN"/>
        </w:rPr>
        <w:t>2018</w:t>
      </w:r>
      <w:r w:rsidRPr="007E6761">
        <w:rPr>
          <w:rFonts w:ascii="Times New Roman" w:eastAsia="宋体" w:hAnsi="Times New Roman" w:cs="Times New Roman"/>
          <w:lang w:val="en-US" w:eastAsia="zh-CN"/>
        </w:rPr>
        <w:t>.</w:t>
      </w:r>
    </w:p>
    <w:p w14:paraId="10A237EF" w14:textId="399C37C2"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203F03">
        <w:rPr>
          <w:rFonts w:ascii="Times New Roman" w:eastAsia="宋体" w:hAnsi="Times New Roman" w:cs="Times New Roman"/>
          <w:lang w:val="en-US" w:eastAsia="zh-CN"/>
        </w:rPr>
        <w:t xml:space="preserve">[12] </w:t>
      </w:r>
      <w:r w:rsidR="00960545" w:rsidRPr="00203F03">
        <w:rPr>
          <w:rFonts w:ascii="Times New Roman" w:eastAsia="宋体" w:hAnsi="Times New Roman" w:cs="Times New Roman"/>
          <w:lang w:val="en-US" w:eastAsia="zh-CN"/>
        </w:rPr>
        <w:t xml:space="preserve">Li Mingzhu, Li Outline, Deng </w:t>
      </w:r>
      <w:proofErr w:type="spellStart"/>
      <w:r w:rsidR="00960545" w:rsidRPr="00203F03">
        <w:rPr>
          <w:rFonts w:ascii="Times New Roman" w:eastAsia="宋体" w:hAnsi="Times New Roman" w:cs="Times New Roman"/>
          <w:lang w:val="en-US" w:eastAsia="zh-CN"/>
        </w:rPr>
        <w:t>Qiaoyun</w:t>
      </w:r>
      <w:proofErr w:type="spellEnd"/>
      <w:r w:rsidRPr="00203F03">
        <w:rPr>
          <w:rFonts w:ascii="Times New Roman" w:eastAsia="宋体" w:hAnsi="Times New Roman" w:cs="Times New Roman"/>
          <w:lang w:val="en-US" w:eastAsia="zh-CN"/>
        </w:rPr>
        <w:t>,</w:t>
      </w:r>
      <w:r w:rsidR="00960545" w:rsidRPr="00203F03">
        <w:rPr>
          <w:rFonts w:ascii="Times New Roman" w:eastAsia="宋体" w:hAnsi="Times New Roman" w:cs="Times New Roman"/>
          <w:lang w:val="en-US" w:eastAsia="zh-CN"/>
        </w:rPr>
        <w:t xml:space="preserve"> et al</w:t>
      </w:r>
      <w:r w:rsidRPr="00203F03">
        <w:rPr>
          <w:rFonts w:ascii="Times New Roman" w:eastAsia="宋体" w:hAnsi="Times New Roman" w:cs="Times New Roman"/>
          <w:lang w:val="en-US" w:eastAsia="zh-CN"/>
        </w:rPr>
        <w:t>.</w:t>
      </w:r>
      <w:r w:rsidR="007C1433" w:rsidRPr="00203F03">
        <w:rPr>
          <w:rFonts w:ascii="Times New Roman" w:hAnsi="Times New Roman" w:cs="Times New Roman"/>
          <w:lang w:val="en-US"/>
        </w:rPr>
        <w:t xml:space="preserve"> </w:t>
      </w:r>
      <w:r w:rsidR="007C1433" w:rsidRPr="007E6761">
        <w:rPr>
          <w:rFonts w:ascii="Times New Roman" w:eastAsia="宋体" w:hAnsi="Times New Roman" w:cs="Times New Roman"/>
          <w:lang w:val="en-US" w:eastAsia="zh-CN"/>
        </w:rPr>
        <w:t>Preparation and Study on Nano-fibers/PLA Composites</w:t>
      </w:r>
      <w:r w:rsidRPr="007E6761">
        <w:rPr>
          <w:rFonts w:ascii="Times New Roman" w:eastAsia="宋体" w:hAnsi="Times New Roman" w:cs="Times New Roman"/>
          <w:lang w:val="en-US" w:eastAsia="zh-CN"/>
        </w:rPr>
        <w:t>［</w:t>
      </w:r>
      <w:r w:rsidRPr="007E6761">
        <w:rPr>
          <w:rFonts w:ascii="Times New Roman" w:eastAsia="宋体" w:hAnsi="Times New Roman" w:cs="Times New Roman"/>
          <w:lang w:val="en-US" w:eastAsia="zh-CN"/>
        </w:rPr>
        <w:t>J</w:t>
      </w:r>
      <w:r w:rsidRPr="007E6761">
        <w:rPr>
          <w:rFonts w:ascii="Times New Roman" w:eastAsia="宋体" w:hAnsi="Times New Roman" w:cs="Times New Roman"/>
          <w:lang w:val="en-US" w:eastAsia="zh-CN"/>
        </w:rPr>
        <w:t>］</w:t>
      </w:r>
      <w:r w:rsidRPr="007E6761">
        <w:rPr>
          <w:rFonts w:ascii="Times New Roman" w:eastAsia="宋体" w:hAnsi="Times New Roman" w:cs="Times New Roman"/>
          <w:lang w:val="en-US" w:eastAsia="zh-CN"/>
        </w:rPr>
        <w:t>.</w:t>
      </w:r>
      <w:r w:rsidR="007C1433" w:rsidRPr="007E6761">
        <w:rPr>
          <w:rFonts w:ascii="Times New Roman" w:hAnsi="Times New Roman" w:cs="Times New Roman"/>
          <w:lang w:val="en-US"/>
        </w:rPr>
        <w:t xml:space="preserve"> </w:t>
      </w:r>
      <w:r w:rsidR="007C1433" w:rsidRPr="007E6761">
        <w:rPr>
          <w:rFonts w:ascii="Times New Roman" w:eastAsia="宋体" w:hAnsi="Times New Roman" w:cs="Times New Roman"/>
          <w:lang w:val="en-US" w:eastAsia="zh-CN"/>
        </w:rPr>
        <w:t>China Plastics Industry</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40</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17⁃20</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165392" w:rsidRPr="007E6761">
        <w:rPr>
          <w:rFonts w:ascii="Times New Roman" w:eastAsia="宋体" w:hAnsi="Times New Roman" w:cs="Times New Roman"/>
          <w:lang w:val="en-US" w:eastAsia="zh-CN"/>
        </w:rPr>
        <w:t>2012</w:t>
      </w:r>
      <w:r w:rsidRPr="007E6761">
        <w:rPr>
          <w:rFonts w:ascii="Times New Roman" w:eastAsia="宋体" w:hAnsi="Times New Roman" w:cs="Times New Roman"/>
          <w:lang w:val="en-US" w:eastAsia="zh-CN"/>
        </w:rPr>
        <w:t>.</w:t>
      </w:r>
    </w:p>
    <w:p w14:paraId="3A488033" w14:textId="720954BA"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[13] </w:t>
      </w:r>
      <w:r w:rsidR="007C1433" w:rsidRPr="007E6761">
        <w:rPr>
          <w:rFonts w:ascii="Times New Roman" w:eastAsia="宋体" w:hAnsi="Times New Roman" w:cs="Times New Roman"/>
          <w:lang w:val="en-US" w:eastAsia="zh-CN"/>
        </w:rPr>
        <w:t xml:space="preserve">Song </w:t>
      </w:r>
      <w:proofErr w:type="spellStart"/>
      <w:r w:rsidR="007C1433" w:rsidRPr="007E6761">
        <w:rPr>
          <w:rFonts w:ascii="Times New Roman" w:eastAsia="宋体" w:hAnsi="Times New Roman" w:cs="Times New Roman"/>
          <w:lang w:val="en-US" w:eastAsia="zh-CN"/>
        </w:rPr>
        <w:t>Tingfang</w:t>
      </w:r>
      <w:proofErr w:type="spellEnd"/>
      <w:r w:rsidR="007C1433" w:rsidRPr="007E6761">
        <w:rPr>
          <w:rFonts w:ascii="Times New Roman" w:eastAsia="宋体" w:hAnsi="Times New Roman" w:cs="Times New Roman"/>
          <w:lang w:val="en-US" w:eastAsia="zh-CN"/>
        </w:rPr>
        <w:t xml:space="preserve">, Mai </w:t>
      </w:r>
      <w:proofErr w:type="spellStart"/>
      <w:r w:rsidR="007C1433" w:rsidRPr="007E6761">
        <w:rPr>
          <w:rFonts w:ascii="Times New Roman" w:eastAsia="宋体" w:hAnsi="Times New Roman" w:cs="Times New Roman"/>
          <w:lang w:val="en-US" w:eastAsia="zh-CN"/>
        </w:rPr>
        <w:t>Yongxian</w:t>
      </w:r>
      <w:proofErr w:type="spellEnd"/>
      <w:r w:rsidR="007C1433" w:rsidRPr="007E6761">
        <w:rPr>
          <w:rFonts w:ascii="Times New Roman" w:eastAsia="宋体" w:hAnsi="Times New Roman" w:cs="Times New Roman"/>
          <w:lang w:val="en-US" w:eastAsia="zh-CN"/>
        </w:rPr>
        <w:t>, Tian Xiuzhi</w:t>
      </w:r>
      <w:r w:rsidRPr="007E6761">
        <w:rPr>
          <w:rFonts w:ascii="Times New Roman" w:eastAsia="宋体" w:hAnsi="Times New Roman" w:cs="Times New Roman"/>
          <w:lang w:val="en-US" w:eastAsia="zh-CN"/>
        </w:rPr>
        <w:t>,</w:t>
      </w:r>
      <w:r w:rsidR="007C1433" w:rsidRPr="007E6761">
        <w:rPr>
          <w:rFonts w:ascii="Times New Roman" w:eastAsia="宋体" w:hAnsi="Times New Roman" w:cs="Times New Roman"/>
          <w:lang w:val="en-US" w:eastAsia="zh-CN"/>
        </w:rPr>
        <w:t xml:space="preserve"> et al.</w:t>
      </w:r>
      <w:r w:rsidR="007C1433" w:rsidRPr="007E6761">
        <w:rPr>
          <w:rFonts w:ascii="Times New Roman" w:hAnsi="Times New Roman" w:cs="Times New Roman"/>
          <w:lang w:val="en-US"/>
        </w:rPr>
        <w:t xml:space="preserve"> </w:t>
      </w:r>
      <w:r w:rsidR="007C1433" w:rsidRPr="007E6761">
        <w:rPr>
          <w:rFonts w:ascii="Times New Roman" w:eastAsia="宋体" w:hAnsi="Times New Roman" w:cs="Times New Roman"/>
          <w:lang w:val="en-US" w:eastAsia="zh-CN"/>
        </w:rPr>
        <w:t>Poly (Lactic Acid) Composite Strengthened with Long-chain Amidated Nanocellulose</w:t>
      </w:r>
      <w:r w:rsidRPr="007E6761">
        <w:rPr>
          <w:rFonts w:ascii="Times New Roman" w:eastAsia="宋体" w:hAnsi="Times New Roman" w:cs="Times New Roman"/>
          <w:lang w:val="en-US" w:eastAsia="zh-CN"/>
        </w:rPr>
        <w:t>［</w:t>
      </w:r>
      <w:r w:rsidRPr="007E6761">
        <w:rPr>
          <w:rFonts w:ascii="Times New Roman" w:eastAsia="宋体" w:hAnsi="Times New Roman" w:cs="Times New Roman"/>
          <w:lang w:val="en-US" w:eastAsia="zh-CN"/>
        </w:rPr>
        <w:t>J</w:t>
      </w:r>
      <w:r w:rsidRPr="007E6761">
        <w:rPr>
          <w:rFonts w:ascii="Times New Roman" w:eastAsia="宋体" w:hAnsi="Times New Roman" w:cs="Times New Roman"/>
          <w:lang w:val="en-US" w:eastAsia="zh-CN"/>
        </w:rPr>
        <w:t>］</w:t>
      </w:r>
      <w:r w:rsidRPr="007E6761">
        <w:rPr>
          <w:rFonts w:ascii="Times New Roman" w:eastAsia="宋体" w:hAnsi="Times New Roman" w:cs="Times New Roman"/>
          <w:lang w:val="en-US" w:eastAsia="zh-CN"/>
        </w:rPr>
        <w:t>.</w:t>
      </w:r>
      <w:r w:rsidR="007C1433" w:rsidRPr="007E6761">
        <w:rPr>
          <w:rFonts w:ascii="Times New Roman" w:hAnsi="Times New Roman" w:cs="Times New Roman"/>
          <w:lang w:val="en-US"/>
        </w:rPr>
        <w:t xml:space="preserve"> </w:t>
      </w:r>
      <w:r w:rsidR="007C1433" w:rsidRPr="007E6761">
        <w:rPr>
          <w:rFonts w:ascii="Times New Roman" w:eastAsia="宋体" w:hAnsi="Times New Roman" w:cs="Times New Roman"/>
          <w:lang w:val="en-US" w:eastAsia="zh-CN"/>
        </w:rPr>
        <w:t>Chemistry and Industry of Forest Products</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40</w:t>
      </w:r>
      <w:r w:rsidR="00165392"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31⁃36</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4B328E" w:rsidRPr="007E6761">
        <w:rPr>
          <w:rFonts w:ascii="Times New Roman" w:eastAsia="宋体" w:hAnsi="Times New Roman" w:cs="Times New Roman"/>
          <w:lang w:val="en-US" w:eastAsia="zh-CN"/>
        </w:rPr>
        <w:t>2020</w:t>
      </w:r>
      <w:r w:rsidRPr="007E6761">
        <w:rPr>
          <w:rFonts w:ascii="Times New Roman" w:eastAsia="宋体" w:hAnsi="Times New Roman" w:cs="Times New Roman"/>
          <w:lang w:val="en-US" w:eastAsia="zh-CN"/>
        </w:rPr>
        <w:t>.</w:t>
      </w:r>
    </w:p>
    <w:p w14:paraId="0A6AFD19" w14:textId="6A7C333B"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[14] </w:t>
      </w:r>
      <w:r w:rsidR="007E6761" w:rsidRPr="007E6761">
        <w:rPr>
          <w:rFonts w:ascii="Times New Roman" w:eastAsia="宋体" w:hAnsi="Times New Roman" w:cs="Times New Roman"/>
          <w:lang w:val="en-US" w:eastAsia="zh-CN"/>
        </w:rPr>
        <w:t xml:space="preserve">Zhen </w:t>
      </w:r>
      <w:proofErr w:type="spellStart"/>
      <w:r w:rsidR="007E6761" w:rsidRPr="007E6761">
        <w:rPr>
          <w:rFonts w:ascii="Times New Roman" w:eastAsia="宋体" w:hAnsi="Times New Roman" w:cs="Times New Roman"/>
          <w:lang w:val="en-US" w:eastAsia="zh-CN"/>
        </w:rPr>
        <w:t>Wenjuan</w:t>
      </w:r>
      <w:proofErr w:type="spellEnd"/>
      <w:r w:rsidR="007E6761" w:rsidRPr="007E6761">
        <w:rPr>
          <w:rFonts w:ascii="Times New Roman" w:eastAsia="宋体" w:hAnsi="Times New Roman" w:cs="Times New Roman"/>
          <w:lang w:val="en-US" w:eastAsia="zh-CN"/>
        </w:rPr>
        <w:t>, Shan Zhihua</w:t>
      </w:r>
      <w:r w:rsidRPr="007E6761">
        <w:rPr>
          <w:rFonts w:ascii="Times New Roman" w:eastAsia="宋体" w:hAnsi="Times New Roman" w:cs="Times New Roman"/>
          <w:lang w:val="en-US" w:eastAsia="zh-CN"/>
        </w:rPr>
        <w:t>.</w:t>
      </w:r>
      <w:r w:rsidR="007E6761" w:rsidRPr="007E6761">
        <w:rPr>
          <w:rFonts w:ascii="Times New Roman" w:hAnsi="Times New Roman" w:cs="Times New Roman"/>
          <w:lang w:val="en-US"/>
        </w:rPr>
        <w:t xml:space="preserve"> </w:t>
      </w:r>
      <w:r w:rsidR="007E6761" w:rsidRPr="007E6761">
        <w:rPr>
          <w:rFonts w:ascii="Times New Roman" w:eastAsia="宋体" w:hAnsi="Times New Roman" w:cs="Times New Roman"/>
          <w:lang w:val="en-US" w:eastAsia="zh-CN"/>
        </w:rPr>
        <w:t xml:space="preserve">Application of </w:t>
      </w:r>
      <w:proofErr w:type="spellStart"/>
      <w:r w:rsidR="007E6761" w:rsidRPr="007E6761">
        <w:rPr>
          <w:rFonts w:ascii="Times New Roman" w:eastAsia="宋体" w:hAnsi="Times New Roman" w:cs="Times New Roman"/>
          <w:lang w:val="en-US" w:eastAsia="zh-CN"/>
        </w:rPr>
        <w:t>nanocellulos</w:t>
      </w:r>
      <w:proofErr w:type="spellEnd"/>
      <w:r w:rsidR="007E6761" w:rsidRPr="007E6761">
        <w:rPr>
          <w:rFonts w:ascii="Times New Roman" w:eastAsia="宋体" w:hAnsi="Times New Roman" w:cs="Times New Roman"/>
          <w:lang w:val="en-US" w:eastAsia="zh-CN"/>
        </w:rPr>
        <w:t xml:space="preserve"> in green composites </w:t>
      </w:r>
      <w:r w:rsidRPr="007E6761">
        <w:rPr>
          <w:rFonts w:ascii="Times New Roman" w:eastAsia="宋体" w:hAnsi="Times New Roman" w:cs="Times New Roman"/>
          <w:lang w:val="en-US" w:eastAsia="zh-CN"/>
        </w:rPr>
        <w:t>[J].</w:t>
      </w:r>
      <w:r w:rsidR="007E6761" w:rsidRPr="007E6761">
        <w:rPr>
          <w:rFonts w:ascii="Times New Roman" w:hAnsi="Times New Roman" w:cs="Times New Roman"/>
          <w:lang w:val="en-US"/>
        </w:rPr>
        <w:t xml:space="preserve"> </w:t>
      </w:r>
      <w:r w:rsidR="007E6761" w:rsidRPr="007E6761">
        <w:rPr>
          <w:rFonts w:ascii="Times New Roman" w:eastAsia="宋体" w:hAnsi="Times New Roman" w:cs="Times New Roman"/>
          <w:lang w:val="en-US" w:eastAsia="zh-CN"/>
        </w:rPr>
        <w:t>Modern Chemical Industry</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6</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85-88</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4B328E" w:rsidRPr="007E6761">
        <w:rPr>
          <w:rFonts w:ascii="Times New Roman" w:eastAsia="宋体" w:hAnsi="Times New Roman" w:cs="Times New Roman"/>
          <w:lang w:val="en-US" w:eastAsia="zh-CN"/>
        </w:rPr>
        <w:t>2008</w:t>
      </w:r>
      <w:r w:rsidRPr="007E6761">
        <w:rPr>
          <w:rFonts w:ascii="Times New Roman" w:eastAsia="宋体" w:hAnsi="Times New Roman" w:cs="Times New Roman"/>
          <w:lang w:val="en-US" w:eastAsia="zh-CN"/>
        </w:rPr>
        <w:t>.</w:t>
      </w:r>
    </w:p>
    <w:p w14:paraId="457C5005" w14:textId="0B31E15F" w:rsidR="002B6D20" w:rsidRPr="007E6761" w:rsidRDefault="002B6D20" w:rsidP="0018625C">
      <w:pPr>
        <w:widowControl w:val="0"/>
        <w:autoSpaceDE w:val="0"/>
        <w:autoSpaceDN w:val="0"/>
        <w:adjustRightInd w:val="0"/>
        <w:spacing w:after="0" w:line="360" w:lineRule="auto"/>
        <w:ind w:firstLineChars="200" w:firstLine="440"/>
        <w:jc w:val="both"/>
        <w:rPr>
          <w:rFonts w:ascii="Times New Roman" w:eastAsia="宋体" w:hAnsi="Times New Roman" w:cs="Times New Roman"/>
          <w:lang w:val="en-US" w:eastAsia="zh-CN"/>
        </w:rPr>
      </w:pPr>
      <w:r w:rsidRPr="007E6761">
        <w:rPr>
          <w:rFonts w:ascii="Times New Roman" w:eastAsia="宋体" w:hAnsi="Times New Roman" w:cs="Times New Roman"/>
          <w:lang w:val="en-US" w:eastAsia="zh-CN"/>
        </w:rPr>
        <w:t xml:space="preserve">[15] </w:t>
      </w:r>
      <w:r w:rsidR="007E6761" w:rsidRPr="007E6761">
        <w:rPr>
          <w:rFonts w:ascii="Times New Roman" w:eastAsia="宋体" w:hAnsi="Times New Roman" w:cs="Times New Roman"/>
          <w:lang w:val="en-US" w:eastAsia="zh-CN"/>
        </w:rPr>
        <w:t xml:space="preserve">Xu Qian, Liu Zhong, Hui </w:t>
      </w:r>
      <w:proofErr w:type="spellStart"/>
      <w:r w:rsidR="007E6761" w:rsidRPr="007E6761">
        <w:rPr>
          <w:rFonts w:ascii="Times New Roman" w:eastAsia="宋体" w:hAnsi="Times New Roman" w:cs="Times New Roman"/>
          <w:lang w:val="en-US" w:eastAsia="zh-CN"/>
        </w:rPr>
        <w:t>Lanfeng</w:t>
      </w:r>
      <w:proofErr w:type="spellEnd"/>
      <w:r w:rsidR="007E6761" w:rsidRPr="007E6761">
        <w:rPr>
          <w:rFonts w:ascii="Times New Roman" w:eastAsia="宋体" w:hAnsi="Times New Roman" w:cs="Times New Roman"/>
          <w:lang w:val="en-US" w:eastAsia="zh-CN"/>
        </w:rPr>
        <w:t xml:space="preserve">, Si </w:t>
      </w:r>
      <w:proofErr w:type="spellStart"/>
      <w:r w:rsidR="007E6761" w:rsidRPr="007E6761">
        <w:rPr>
          <w:rFonts w:ascii="Times New Roman" w:eastAsia="宋体" w:hAnsi="Times New Roman" w:cs="Times New Roman"/>
          <w:lang w:val="en-US" w:eastAsia="zh-CN"/>
        </w:rPr>
        <w:t>Chuanling</w:t>
      </w:r>
      <w:proofErr w:type="spellEnd"/>
      <w:r w:rsidR="007E6761" w:rsidRPr="007E6761">
        <w:rPr>
          <w:rFonts w:ascii="Times New Roman" w:eastAsia="宋体" w:hAnsi="Times New Roman" w:cs="Times New Roman"/>
          <w:lang w:val="en-US" w:eastAsia="zh-CN"/>
        </w:rPr>
        <w:t xml:space="preserve">, Zhu </w:t>
      </w:r>
      <w:proofErr w:type="spellStart"/>
      <w:r w:rsidR="007E6761" w:rsidRPr="007E6761">
        <w:rPr>
          <w:rFonts w:ascii="Times New Roman" w:eastAsia="宋体" w:hAnsi="Times New Roman" w:cs="Times New Roman"/>
          <w:lang w:val="en-US" w:eastAsia="zh-CN"/>
        </w:rPr>
        <w:t>Huixia</w:t>
      </w:r>
      <w:proofErr w:type="spellEnd"/>
      <w:r w:rsidRPr="007E6761">
        <w:rPr>
          <w:rFonts w:ascii="Times New Roman" w:eastAsia="宋体" w:hAnsi="Times New Roman" w:cs="Times New Roman"/>
          <w:lang w:val="en-US" w:eastAsia="zh-CN"/>
        </w:rPr>
        <w:t>.</w:t>
      </w:r>
      <w:r w:rsidR="007E6761" w:rsidRPr="007E6761">
        <w:rPr>
          <w:rFonts w:ascii="Times New Roman" w:hAnsi="Times New Roman" w:cs="Times New Roman"/>
          <w:lang w:val="en-US" w:eastAsia="zh-CN"/>
        </w:rPr>
        <w:t xml:space="preserve"> </w:t>
      </w:r>
      <w:r w:rsidR="007E6761" w:rsidRPr="007E6761">
        <w:rPr>
          <w:rFonts w:ascii="Times New Roman" w:eastAsia="宋体" w:hAnsi="Times New Roman" w:cs="Times New Roman"/>
          <w:lang w:val="en-US" w:eastAsia="zh-CN"/>
        </w:rPr>
        <w:t xml:space="preserve">Studies on improving the strength properties of sheets by bacterial cellulose </w:t>
      </w:r>
      <w:r w:rsidRPr="007E6761">
        <w:rPr>
          <w:rFonts w:ascii="Times New Roman" w:eastAsia="宋体" w:hAnsi="Times New Roman" w:cs="Times New Roman"/>
          <w:lang w:val="en-US" w:eastAsia="zh-CN"/>
        </w:rPr>
        <w:t>[J].</w:t>
      </w:r>
      <w:r w:rsidR="007E6761" w:rsidRPr="007E6761">
        <w:rPr>
          <w:rFonts w:ascii="Times New Roman" w:hAnsi="Times New Roman" w:cs="Times New Roman"/>
          <w:lang w:val="en-US"/>
        </w:rPr>
        <w:t xml:space="preserve"> </w:t>
      </w:r>
      <w:r w:rsidR="007E6761" w:rsidRPr="007E6761">
        <w:rPr>
          <w:rFonts w:ascii="Times New Roman" w:eastAsia="宋体" w:hAnsi="Times New Roman" w:cs="Times New Roman"/>
          <w:lang w:val="en-US" w:eastAsia="zh-CN"/>
        </w:rPr>
        <w:t>China Pulp &amp; Paper Industry</w:t>
      </w:r>
      <w:r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b/>
          <w:bCs/>
          <w:lang w:val="en-US" w:eastAsia="zh-CN"/>
        </w:rPr>
        <w:t>30</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Pr="007E6761">
        <w:rPr>
          <w:rFonts w:ascii="Times New Roman" w:eastAsia="宋体" w:hAnsi="Times New Roman" w:cs="Times New Roman"/>
          <w:lang w:val="en-US" w:eastAsia="zh-CN"/>
        </w:rPr>
        <w:t>64-67</w:t>
      </w:r>
      <w:r w:rsidR="004B328E" w:rsidRPr="007E6761">
        <w:rPr>
          <w:rFonts w:ascii="Times New Roman" w:eastAsia="宋体" w:hAnsi="Times New Roman" w:cs="Times New Roman"/>
          <w:lang w:val="en-US" w:eastAsia="zh-CN"/>
        </w:rPr>
        <w:t>,</w:t>
      </w:r>
      <w:r w:rsidR="00DD0A72" w:rsidRPr="007E6761">
        <w:rPr>
          <w:rFonts w:ascii="Times New Roman" w:eastAsia="宋体" w:hAnsi="Times New Roman" w:cs="Times New Roman"/>
          <w:lang w:val="en-US" w:eastAsia="zh-CN"/>
        </w:rPr>
        <w:t xml:space="preserve"> </w:t>
      </w:r>
      <w:r w:rsidR="004B328E" w:rsidRPr="007E6761">
        <w:rPr>
          <w:rFonts w:ascii="Times New Roman" w:eastAsia="宋体" w:hAnsi="Times New Roman" w:cs="Times New Roman"/>
          <w:lang w:val="en-US" w:eastAsia="zh-CN"/>
        </w:rPr>
        <w:t>2009</w:t>
      </w:r>
      <w:r w:rsidRPr="007E6761">
        <w:rPr>
          <w:rFonts w:ascii="Times New Roman" w:eastAsia="宋体" w:hAnsi="Times New Roman" w:cs="Times New Roman"/>
          <w:lang w:val="en-US" w:eastAsia="zh-CN"/>
        </w:rPr>
        <w:t>.</w:t>
      </w:r>
    </w:p>
    <w:p w14:paraId="7F2FE68A" w14:textId="77777777" w:rsidR="002B6D20" w:rsidRPr="00A54D19" w:rsidRDefault="002B6D20" w:rsidP="0018625C">
      <w:pPr>
        <w:autoSpaceDE w:val="0"/>
        <w:autoSpaceDN w:val="0"/>
        <w:adjustRightInd w:val="0"/>
        <w:spacing w:after="0" w:line="240" w:lineRule="auto"/>
        <w:jc w:val="both"/>
        <w:rPr>
          <w:rFonts w:ascii="Times New Roman" w:hAnsi="Times New Roman" w:cs="Times New Roman"/>
          <w:lang w:val="en-US" w:eastAsia="zh-CN"/>
        </w:rPr>
      </w:pPr>
    </w:p>
    <w:sectPr w:rsidR="002B6D20" w:rsidRPr="00A54D19">
      <w:headerReference w:type="default" r:id="rId11"/>
      <w:footerReference w:type="default" r:id="rId12"/>
      <w:pgSz w:w="11906" w:h="16838"/>
      <w:pgMar w:top="992" w:right="1134" w:bottom="1134" w:left="1134"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63569" w14:textId="77777777" w:rsidR="00AE7EE7" w:rsidRDefault="00AE7EE7">
      <w:pPr>
        <w:spacing w:line="240" w:lineRule="auto"/>
      </w:pPr>
      <w:r>
        <w:separator/>
      </w:r>
    </w:p>
  </w:endnote>
  <w:endnote w:type="continuationSeparator" w:id="0">
    <w:p w14:paraId="723A2098" w14:textId="77777777" w:rsidR="00AE7EE7" w:rsidRDefault="00AE7E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Bold">
    <w:altName w:val="Calibri"/>
    <w:charset w:val="00"/>
    <w:family w:val="auto"/>
    <w:pitch w:val="default"/>
    <w:sig w:usb0="00000000" w:usb1="00000000" w:usb2="00000000" w:usb3="00000000" w:csb0="0000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77777777" w:rsidR="002B0A74" w:rsidRDefault="00000000">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1F884" w14:textId="77777777" w:rsidR="00AE7EE7" w:rsidRDefault="00AE7EE7">
      <w:pPr>
        <w:spacing w:after="0"/>
      </w:pPr>
      <w:r>
        <w:separator/>
      </w:r>
    </w:p>
  </w:footnote>
  <w:footnote w:type="continuationSeparator" w:id="0">
    <w:p w14:paraId="1DD11D78" w14:textId="77777777" w:rsidR="00AE7EE7" w:rsidRDefault="00AE7E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000000">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 w:name="EN.InstantFormat" w:val="&lt;ENInstantFormat&gt;&lt;Enabled&gt;1&lt;/Enabled&gt;&lt;ScanUnformatted&gt;1&lt;/ScanUnformatted&gt;&lt;ScanChanges&gt;1&lt;/ScanChanges&gt;&lt;Suspended&gt;1&lt;/Suspended&gt;&lt;/ENInstantFormat&gt;"/>
  </w:docVars>
  <w:rsids>
    <w:rsidRoot w:val="00E87069"/>
    <w:rsid w:val="00002579"/>
    <w:rsid w:val="0000415E"/>
    <w:rsid w:val="00014810"/>
    <w:rsid w:val="0002483E"/>
    <w:rsid w:val="00032340"/>
    <w:rsid w:val="0003751E"/>
    <w:rsid w:val="00041054"/>
    <w:rsid w:val="00044F4D"/>
    <w:rsid w:val="00047C23"/>
    <w:rsid w:val="00050762"/>
    <w:rsid w:val="00053851"/>
    <w:rsid w:val="0007010B"/>
    <w:rsid w:val="00082F9B"/>
    <w:rsid w:val="00090984"/>
    <w:rsid w:val="000B0758"/>
    <w:rsid w:val="000E1B61"/>
    <w:rsid w:val="00102496"/>
    <w:rsid w:val="0011144E"/>
    <w:rsid w:val="001162AA"/>
    <w:rsid w:val="00131664"/>
    <w:rsid w:val="00131ECC"/>
    <w:rsid w:val="00165392"/>
    <w:rsid w:val="00177DC5"/>
    <w:rsid w:val="0018625C"/>
    <w:rsid w:val="001A4CDF"/>
    <w:rsid w:val="001C690A"/>
    <w:rsid w:val="00203F03"/>
    <w:rsid w:val="00204CF1"/>
    <w:rsid w:val="002149D1"/>
    <w:rsid w:val="0021569E"/>
    <w:rsid w:val="00246050"/>
    <w:rsid w:val="00256BB9"/>
    <w:rsid w:val="00284276"/>
    <w:rsid w:val="002A0538"/>
    <w:rsid w:val="002A0F43"/>
    <w:rsid w:val="002B0A74"/>
    <w:rsid w:val="002B6D20"/>
    <w:rsid w:val="003374F6"/>
    <w:rsid w:val="00366856"/>
    <w:rsid w:val="003676AE"/>
    <w:rsid w:val="003723B1"/>
    <w:rsid w:val="00376B77"/>
    <w:rsid w:val="00377A46"/>
    <w:rsid w:val="0038160D"/>
    <w:rsid w:val="00393CA7"/>
    <w:rsid w:val="003C0840"/>
    <w:rsid w:val="0041205D"/>
    <w:rsid w:val="00436993"/>
    <w:rsid w:val="00443BAA"/>
    <w:rsid w:val="004634E2"/>
    <w:rsid w:val="0047594A"/>
    <w:rsid w:val="004B31C1"/>
    <w:rsid w:val="004B328E"/>
    <w:rsid w:val="004C39CE"/>
    <w:rsid w:val="004E5AC8"/>
    <w:rsid w:val="004F0E69"/>
    <w:rsid w:val="00507194"/>
    <w:rsid w:val="00513EE8"/>
    <w:rsid w:val="00514D1A"/>
    <w:rsid w:val="00515CEF"/>
    <w:rsid w:val="00524CFF"/>
    <w:rsid w:val="00551C95"/>
    <w:rsid w:val="005627FD"/>
    <w:rsid w:val="005672B2"/>
    <w:rsid w:val="00583986"/>
    <w:rsid w:val="005A74BA"/>
    <w:rsid w:val="005D6491"/>
    <w:rsid w:val="005E21E5"/>
    <w:rsid w:val="005F5258"/>
    <w:rsid w:val="006049FF"/>
    <w:rsid w:val="006130C6"/>
    <w:rsid w:val="006415F3"/>
    <w:rsid w:val="006515FB"/>
    <w:rsid w:val="006763FC"/>
    <w:rsid w:val="006811E2"/>
    <w:rsid w:val="006C142C"/>
    <w:rsid w:val="006D6590"/>
    <w:rsid w:val="006F729A"/>
    <w:rsid w:val="006F74B0"/>
    <w:rsid w:val="0070111F"/>
    <w:rsid w:val="00730CA8"/>
    <w:rsid w:val="0074389A"/>
    <w:rsid w:val="0076364F"/>
    <w:rsid w:val="007709E7"/>
    <w:rsid w:val="007C1433"/>
    <w:rsid w:val="007E6761"/>
    <w:rsid w:val="007F1C11"/>
    <w:rsid w:val="007F2442"/>
    <w:rsid w:val="008002DE"/>
    <w:rsid w:val="00802FE8"/>
    <w:rsid w:val="0082536B"/>
    <w:rsid w:val="00836325"/>
    <w:rsid w:val="00847D9F"/>
    <w:rsid w:val="008A1F0F"/>
    <w:rsid w:val="008A4DBC"/>
    <w:rsid w:val="008A54BB"/>
    <w:rsid w:val="008B6DDD"/>
    <w:rsid w:val="008D0875"/>
    <w:rsid w:val="008E6303"/>
    <w:rsid w:val="00922D95"/>
    <w:rsid w:val="0094772F"/>
    <w:rsid w:val="00953F0C"/>
    <w:rsid w:val="00960545"/>
    <w:rsid w:val="009771BE"/>
    <w:rsid w:val="009F5214"/>
    <w:rsid w:val="00A31399"/>
    <w:rsid w:val="00A44013"/>
    <w:rsid w:val="00A54D19"/>
    <w:rsid w:val="00A6182B"/>
    <w:rsid w:val="00A63321"/>
    <w:rsid w:val="00A83D76"/>
    <w:rsid w:val="00AE27C9"/>
    <w:rsid w:val="00AE7EE7"/>
    <w:rsid w:val="00AF504B"/>
    <w:rsid w:val="00B12084"/>
    <w:rsid w:val="00B3211B"/>
    <w:rsid w:val="00B4066B"/>
    <w:rsid w:val="00B473C0"/>
    <w:rsid w:val="00B83FF2"/>
    <w:rsid w:val="00B869B9"/>
    <w:rsid w:val="00BE7B62"/>
    <w:rsid w:val="00BF0859"/>
    <w:rsid w:val="00C12B32"/>
    <w:rsid w:val="00C4361A"/>
    <w:rsid w:val="00C63E22"/>
    <w:rsid w:val="00CA151B"/>
    <w:rsid w:val="00CE1B94"/>
    <w:rsid w:val="00CE2D68"/>
    <w:rsid w:val="00D129F5"/>
    <w:rsid w:val="00D362F6"/>
    <w:rsid w:val="00D748FB"/>
    <w:rsid w:val="00D80DCA"/>
    <w:rsid w:val="00D84A5F"/>
    <w:rsid w:val="00D862E6"/>
    <w:rsid w:val="00DA3210"/>
    <w:rsid w:val="00DA3370"/>
    <w:rsid w:val="00DD0A72"/>
    <w:rsid w:val="00DE1E40"/>
    <w:rsid w:val="00E02FB5"/>
    <w:rsid w:val="00E15F4B"/>
    <w:rsid w:val="00E2356E"/>
    <w:rsid w:val="00E44025"/>
    <w:rsid w:val="00E4445B"/>
    <w:rsid w:val="00E45DAA"/>
    <w:rsid w:val="00E61772"/>
    <w:rsid w:val="00E65FB1"/>
    <w:rsid w:val="00E66274"/>
    <w:rsid w:val="00E83F66"/>
    <w:rsid w:val="00E87069"/>
    <w:rsid w:val="00E963D7"/>
    <w:rsid w:val="00EA2AEB"/>
    <w:rsid w:val="00ED0B55"/>
    <w:rsid w:val="00EE0068"/>
    <w:rsid w:val="00EE67E9"/>
    <w:rsid w:val="00EF1CFB"/>
    <w:rsid w:val="00F20854"/>
    <w:rsid w:val="00F22D09"/>
    <w:rsid w:val="00F63BDE"/>
    <w:rsid w:val="00F7325F"/>
    <w:rsid w:val="00F75358"/>
    <w:rsid w:val="00F93EC4"/>
    <w:rsid w:val="00F9740D"/>
    <w:rsid w:val="00FA6FA6"/>
    <w:rsid w:val="00FF54BF"/>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table" w:customStyle="1" w:styleId="1">
    <w:name w:val="网格型1"/>
    <w:basedOn w:val="a1"/>
    <w:next w:val="a8"/>
    <w:uiPriority w:val="39"/>
    <w:rsid w:val="006515FB"/>
    <w:rPr>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8">
    <w:name w:val="Table Grid"/>
    <w:basedOn w:val="a1"/>
    <w:uiPriority w:val="59"/>
    <w:rsid w:val="006515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890124">
      <w:bodyDiv w:val="1"/>
      <w:marLeft w:val="0"/>
      <w:marRight w:val="0"/>
      <w:marTop w:val="0"/>
      <w:marBottom w:val="0"/>
      <w:divBdr>
        <w:top w:val="none" w:sz="0" w:space="0" w:color="auto"/>
        <w:left w:val="none" w:sz="0" w:space="0" w:color="auto"/>
        <w:bottom w:val="none" w:sz="0" w:space="0" w:color="auto"/>
        <w:right w:val="none" w:sz="0" w:space="0" w:color="auto"/>
      </w:divBdr>
      <w:divsChild>
        <w:div w:id="1076129800">
          <w:marLeft w:val="0"/>
          <w:marRight w:val="0"/>
          <w:marTop w:val="0"/>
          <w:marBottom w:val="45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2834</Words>
  <Characters>16157</Characters>
  <Application>Microsoft Office Word</Application>
  <DocSecurity>0</DocSecurity>
  <Lines>134</Lines>
  <Paragraphs>37</Paragraphs>
  <ScaleCrop>false</ScaleCrop>
  <Company/>
  <LinksUpToDate>false</LinksUpToDate>
  <CharactersWithSpaces>18954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硕琳 李</cp:lastModifiedBy>
  <cp:revision>7</cp:revision>
  <dcterms:created xsi:type="dcterms:W3CDTF">2023-09-15T06:32:00Z</dcterms:created>
  <dcterms:modified xsi:type="dcterms:W3CDTF">2023-10-09T10:22:00Z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